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7123" w14:textId="40ED9EF0" w:rsidR="00473A4C" w:rsidRDefault="00473A4C" w:rsidP="00473A4C">
      <w:r>
        <w:t xml:space="preserve">Til </w:t>
      </w:r>
      <w:r w:rsidR="007C5E94">
        <w:t>Utenriks- og forsvarskomiteen</w:t>
      </w:r>
    </w:p>
    <w:p w14:paraId="592211BB" w14:textId="21F6CD65" w:rsidR="00CB37E8" w:rsidRDefault="00011F4F" w:rsidP="00CB37E8">
      <w:pPr>
        <w:jc w:val="right"/>
      </w:pPr>
      <w:r>
        <w:t>O</w:t>
      </w:r>
      <w:r w:rsidR="00CB37E8">
        <w:t xml:space="preserve">slo, </w:t>
      </w:r>
      <w:r w:rsidR="00BB1BC8">
        <w:t>22</w:t>
      </w:r>
      <w:r w:rsidR="00992E40">
        <w:t>.</w:t>
      </w:r>
      <w:r w:rsidR="002F658C">
        <w:t xml:space="preserve"> oktober 2025</w:t>
      </w:r>
    </w:p>
    <w:p w14:paraId="30AACF7E" w14:textId="4766AEAE" w:rsidR="00E62443" w:rsidRPr="001121B5" w:rsidRDefault="00992E40" w:rsidP="00DA313C">
      <w:pPr>
        <w:pStyle w:val="Overskrift1"/>
        <w:rPr>
          <w:sz w:val="28"/>
          <w:szCs w:val="28"/>
        </w:rPr>
      </w:pPr>
      <w:r w:rsidRPr="001121B5">
        <w:rPr>
          <w:sz w:val="28"/>
          <w:szCs w:val="28"/>
        </w:rPr>
        <w:t>Høringsi</w:t>
      </w:r>
      <w:r w:rsidR="00DA313C" w:rsidRPr="001121B5">
        <w:rPr>
          <w:sz w:val="28"/>
          <w:szCs w:val="28"/>
        </w:rPr>
        <w:t xml:space="preserve">nnspill fra Etisk handel Norge til </w:t>
      </w:r>
      <w:r w:rsidR="005371A8" w:rsidRPr="001121B5">
        <w:rPr>
          <w:sz w:val="28"/>
          <w:szCs w:val="28"/>
        </w:rPr>
        <w:t>Utenriks</w:t>
      </w:r>
      <w:r w:rsidR="006E0BA9" w:rsidRPr="001121B5">
        <w:rPr>
          <w:sz w:val="28"/>
          <w:szCs w:val="28"/>
        </w:rPr>
        <w:t>komiteen</w:t>
      </w:r>
      <w:r w:rsidRPr="001121B5">
        <w:rPr>
          <w:sz w:val="28"/>
          <w:szCs w:val="28"/>
        </w:rPr>
        <w:t xml:space="preserve"> statsbudsjettet 2026</w:t>
      </w:r>
    </w:p>
    <w:p w14:paraId="38096CE4" w14:textId="2C14F5C1" w:rsidR="002F658C" w:rsidRPr="00A70049" w:rsidRDefault="00114F46" w:rsidP="00DD26C5">
      <w:r w:rsidRPr="00114F46">
        <w:t xml:space="preserve">Handel har vært en nøkkelfaktor i reduksjonen av ekstrem fattigdom og handel har fortsatt et stort potensial til å bedre forhold for mennesker, dyr, samfunn og miljø, hvis den ivaretar forventingene fra </w:t>
      </w:r>
      <w:r w:rsidR="00F37252">
        <w:t xml:space="preserve">de internasjonale gullstandardene for samfunnsansvar </w:t>
      </w:r>
      <w:r w:rsidRPr="00114F46">
        <w:t xml:space="preserve">UNGP og OECDs retningslinjer. </w:t>
      </w:r>
      <w:r w:rsidRPr="00114F46">
        <w:rPr>
          <w:lang w:val="en-US"/>
        </w:rPr>
        <w:t xml:space="preserve">Som </w:t>
      </w:r>
      <w:proofErr w:type="spellStart"/>
      <w:r w:rsidRPr="00114F46">
        <w:rPr>
          <w:lang w:val="en-US"/>
        </w:rPr>
        <w:t>nobelprisvinner</w:t>
      </w:r>
      <w:proofErr w:type="spellEnd"/>
      <w:r w:rsidRPr="00114F46">
        <w:rPr>
          <w:lang w:val="en-US"/>
        </w:rPr>
        <w:t xml:space="preserve"> i </w:t>
      </w:r>
      <w:proofErr w:type="spellStart"/>
      <w:r w:rsidRPr="00114F46">
        <w:rPr>
          <w:lang w:val="en-US"/>
        </w:rPr>
        <w:t>økonomi</w:t>
      </w:r>
      <w:proofErr w:type="spellEnd"/>
      <w:r w:rsidRPr="00114F46">
        <w:rPr>
          <w:lang w:val="en-US"/>
        </w:rPr>
        <w:t xml:space="preserve"> Joseph Stiglitz </w:t>
      </w:r>
      <w:proofErr w:type="spellStart"/>
      <w:r w:rsidRPr="00114F46">
        <w:rPr>
          <w:lang w:val="en-US"/>
        </w:rPr>
        <w:t>skrev</w:t>
      </w:r>
      <w:proofErr w:type="spellEnd"/>
      <w:r w:rsidRPr="00114F46">
        <w:rPr>
          <w:lang w:val="en-US"/>
        </w:rPr>
        <w:t>: “Trade has the potential to be the most powerful force for reducing poverty – if managed well.”</w:t>
      </w:r>
      <w:r w:rsidR="00A70049" w:rsidRPr="00A70049">
        <w:rPr>
          <w:lang w:val="en-US"/>
        </w:rPr>
        <w:t xml:space="preserve"> </w:t>
      </w:r>
      <w:r w:rsidR="00A70049" w:rsidRPr="00A70049">
        <w:t xml:space="preserve">Etisk handel betyr ansvarlig næringsliv og er en direkte oversettelse av OECDs begrep </w:t>
      </w:r>
      <w:proofErr w:type="spellStart"/>
      <w:r w:rsidR="00A70049" w:rsidRPr="00A70049">
        <w:t>Responsible</w:t>
      </w:r>
      <w:proofErr w:type="spellEnd"/>
      <w:r w:rsidR="00A70049" w:rsidRPr="00A70049">
        <w:t xml:space="preserve"> Business </w:t>
      </w:r>
      <w:proofErr w:type="spellStart"/>
      <w:r w:rsidR="00A70049" w:rsidRPr="00A70049">
        <w:t>Conduct</w:t>
      </w:r>
      <w:proofErr w:type="spellEnd"/>
      <w:r w:rsidR="00A70049" w:rsidRPr="00A70049">
        <w:t>, og metoden er akt</w:t>
      </w:r>
      <w:r w:rsidR="00A70049">
        <w:t>somhetsvurderinger, som blant annet er lovpålagt i åpenhetsloven og</w:t>
      </w:r>
      <w:r w:rsidR="00E10D61">
        <w:t xml:space="preserve"> i EUs </w:t>
      </w:r>
      <w:proofErr w:type="spellStart"/>
      <w:r w:rsidR="00E10D61">
        <w:t>bærekraftsdirektiver</w:t>
      </w:r>
      <w:proofErr w:type="spellEnd"/>
      <w:r w:rsidR="001121B5">
        <w:t xml:space="preserve"> og forordninger.</w:t>
      </w:r>
    </w:p>
    <w:p w14:paraId="0B6CE71E" w14:textId="6DE63D76" w:rsidR="00EA77FE" w:rsidRDefault="0043129B" w:rsidP="00EA77FE">
      <w:r>
        <w:t>I en tid hvor den regel</w:t>
      </w:r>
      <w:r w:rsidR="00FE0729">
        <w:t xml:space="preserve">baserte verden er truet </w:t>
      </w:r>
      <w:r w:rsidR="00543200">
        <w:t xml:space="preserve">og hvor </w:t>
      </w:r>
      <w:proofErr w:type="spellStart"/>
      <w:r w:rsidR="00543200">
        <w:t>bærekraftsutfordringene</w:t>
      </w:r>
      <w:proofErr w:type="spellEnd"/>
      <w:r w:rsidR="00543200">
        <w:t xml:space="preserve"> er større enn noensinne, er det positivt at </w:t>
      </w:r>
      <w:r w:rsidR="006E0BA9">
        <w:t>regjeringen</w:t>
      </w:r>
      <w:r w:rsidR="007926CC">
        <w:t xml:space="preserve"> </w:t>
      </w:r>
      <w:r w:rsidR="006642A4">
        <w:t>ved å stille forventninger og krav til</w:t>
      </w:r>
      <w:r w:rsidR="00B33168">
        <w:t xml:space="preserve"> norske selskaper</w:t>
      </w:r>
      <w:r w:rsidR="00B35429">
        <w:t xml:space="preserve"> legger til rette for at handel kan bidra til bærekraftig utvikling i et nasjonalt og globalt perspektiv</w:t>
      </w:r>
      <w:r w:rsidR="002C5B3A">
        <w:t>. Regjeringen</w:t>
      </w:r>
      <w:r w:rsidR="000E2BF3">
        <w:t>s forventninger</w:t>
      </w:r>
      <w:r w:rsidR="002C5B3A">
        <w:t xml:space="preserve"> om</w:t>
      </w:r>
      <w:r w:rsidR="00E16736">
        <w:t xml:space="preserve"> at norske selskaper kjenner til og etterlever UNGP og OECDs retningslinjer for ansvarlig næringsliv</w:t>
      </w:r>
      <w:r w:rsidR="00925967">
        <w:t xml:space="preserve"> </w:t>
      </w:r>
      <w:r w:rsidR="00BF47D9">
        <w:t xml:space="preserve">om å gjøre aktsomhetsvurderinger </w:t>
      </w:r>
      <w:r w:rsidR="00925967">
        <w:t>for å unngå skader på mennesker, samfunn og miljø</w:t>
      </w:r>
      <w:r w:rsidR="008C11B5">
        <w:t xml:space="preserve"> er også lovpålagt 9000 virksomheter under åpenhetsloven.</w:t>
      </w:r>
      <w:r w:rsidR="00043EE2">
        <w:t xml:space="preserve"> </w:t>
      </w:r>
      <w:r w:rsidR="00D112C5">
        <w:t>Fagområdet ansvarlig næringsliv og bærekraftig forretningspraksis</w:t>
      </w:r>
      <w:r w:rsidR="000E41D4">
        <w:t xml:space="preserve"> gjelder også Utenriksdep</w:t>
      </w:r>
      <w:r w:rsidR="00D112C5">
        <w:t>artementet og Norads ansvarsområder</w:t>
      </w:r>
      <w:r w:rsidR="003625D8">
        <w:t xml:space="preserve">. Økt </w:t>
      </w:r>
      <w:proofErr w:type="gramStart"/>
      <w:r w:rsidR="003625D8">
        <w:t>fokus</w:t>
      </w:r>
      <w:proofErr w:type="gramEnd"/>
      <w:r w:rsidR="003625D8">
        <w:t xml:space="preserve"> på </w:t>
      </w:r>
      <w:r w:rsidR="00AF48D5">
        <w:t xml:space="preserve">etterlevelse av kravene til </w:t>
      </w:r>
      <w:r w:rsidR="00E018F8">
        <w:t xml:space="preserve">åpenhetsloven og </w:t>
      </w:r>
      <w:r w:rsidR="00EB685A">
        <w:t xml:space="preserve">bærekraftig forretningspraksis er en nødvendighet for å ha en rettferdig omstilling til </w:t>
      </w:r>
      <w:proofErr w:type="spellStart"/>
      <w:r w:rsidR="00EB685A">
        <w:t>lavutslippsamfunnet</w:t>
      </w:r>
      <w:proofErr w:type="spellEnd"/>
      <w:r w:rsidR="00EB685A">
        <w:t xml:space="preserve"> og </w:t>
      </w:r>
      <w:r w:rsidR="002148E4">
        <w:t xml:space="preserve">til </w:t>
      </w:r>
      <w:r w:rsidR="00EB685A">
        <w:t xml:space="preserve">en </w:t>
      </w:r>
      <w:r w:rsidR="00EA77FE">
        <w:t>mer regelbasert og demokratisk verdensorden.</w:t>
      </w:r>
    </w:p>
    <w:p w14:paraId="251A669A" w14:textId="4813F0DA" w:rsidR="00F30B1D" w:rsidRPr="00F815DF" w:rsidRDefault="006E0CAA" w:rsidP="00F7193E">
      <w:pPr>
        <w:pStyle w:val="Listeavsnitt"/>
        <w:numPr>
          <w:ilvl w:val="0"/>
          <w:numId w:val="19"/>
        </w:numPr>
        <w:rPr>
          <w:b/>
          <w:bCs/>
        </w:rPr>
      </w:pPr>
      <w:r w:rsidRPr="00F7193E">
        <w:rPr>
          <w:b/>
          <w:bCs/>
        </w:rPr>
        <w:t>Post 21 -øke bevi</w:t>
      </w:r>
      <w:r w:rsidR="005A2597" w:rsidRPr="00F7193E">
        <w:rPr>
          <w:b/>
          <w:bCs/>
        </w:rPr>
        <w:t>lgningen til å styrke EU og EØ</w:t>
      </w:r>
      <w:r w:rsidR="00E82BD8" w:rsidRPr="00F7193E">
        <w:rPr>
          <w:b/>
          <w:bCs/>
        </w:rPr>
        <w:t>S</w:t>
      </w:r>
      <w:r w:rsidR="005A2597" w:rsidRPr="00F7193E">
        <w:rPr>
          <w:b/>
          <w:bCs/>
        </w:rPr>
        <w:t xml:space="preserve"> kompetansen innen ansvar</w:t>
      </w:r>
      <w:r w:rsidR="0035292B" w:rsidRPr="00F7193E">
        <w:rPr>
          <w:b/>
          <w:bCs/>
        </w:rPr>
        <w:t>l</w:t>
      </w:r>
      <w:r w:rsidR="005A2597" w:rsidRPr="00F7193E">
        <w:rPr>
          <w:b/>
          <w:bCs/>
        </w:rPr>
        <w:t>ig nærings</w:t>
      </w:r>
      <w:r w:rsidR="0035292B" w:rsidRPr="00F7193E">
        <w:rPr>
          <w:b/>
          <w:bCs/>
        </w:rPr>
        <w:t>l</w:t>
      </w:r>
      <w:r w:rsidR="005A2597" w:rsidRPr="00F7193E">
        <w:rPr>
          <w:b/>
          <w:bCs/>
        </w:rPr>
        <w:t xml:space="preserve">iv og </w:t>
      </w:r>
      <w:proofErr w:type="spellStart"/>
      <w:r w:rsidR="005A2597" w:rsidRPr="00F7193E">
        <w:rPr>
          <w:b/>
          <w:bCs/>
        </w:rPr>
        <w:t>bærekraftsreguleringer</w:t>
      </w:r>
      <w:proofErr w:type="spellEnd"/>
      <w:r w:rsidR="00DF2582" w:rsidRPr="00F7193E">
        <w:rPr>
          <w:b/>
          <w:bCs/>
        </w:rPr>
        <w:t xml:space="preserve"> både i UD, Norad og på utenriksstasjonene</w:t>
      </w:r>
      <w:r w:rsidR="005A2597" w:rsidRPr="00F7193E">
        <w:rPr>
          <w:b/>
          <w:bCs/>
        </w:rPr>
        <w:t xml:space="preserve">, øke </w:t>
      </w:r>
      <w:r w:rsidR="0035292B" w:rsidRPr="00F7193E">
        <w:rPr>
          <w:b/>
          <w:bCs/>
        </w:rPr>
        <w:t>bevilgningen til Norges kontaktpunkt for ansvarlig næringsliv</w:t>
      </w:r>
      <w:r w:rsidR="00E82BD8" w:rsidRPr="00F7193E">
        <w:rPr>
          <w:b/>
          <w:bCs/>
        </w:rPr>
        <w:t xml:space="preserve"> samt sette av midler til andre ekspert</w:t>
      </w:r>
      <w:r w:rsidR="00D53734" w:rsidRPr="00F7193E">
        <w:rPr>
          <w:b/>
          <w:bCs/>
        </w:rPr>
        <w:t xml:space="preserve">organisasjoner </w:t>
      </w:r>
      <w:r w:rsidR="002148E4">
        <w:rPr>
          <w:b/>
          <w:bCs/>
        </w:rPr>
        <w:t xml:space="preserve">slik </w:t>
      </w:r>
      <w:r w:rsidR="00D53734" w:rsidRPr="00F7193E">
        <w:rPr>
          <w:b/>
          <w:bCs/>
        </w:rPr>
        <w:t xml:space="preserve">som Etisk handel Norge. </w:t>
      </w:r>
      <w:r w:rsidR="0013062A">
        <w:t xml:space="preserve"> EUs lovkrav på bærekraft har økt veldig de </w:t>
      </w:r>
      <w:r w:rsidR="00DF2582">
        <w:t>siste</w:t>
      </w:r>
      <w:r w:rsidR="0013062A">
        <w:t xml:space="preserve"> årene</w:t>
      </w:r>
      <w:r w:rsidR="00DF2582">
        <w:t>, noe som er positi</w:t>
      </w:r>
      <w:r w:rsidR="004A68CC">
        <w:t xml:space="preserve">vt, </w:t>
      </w:r>
      <w:r w:rsidR="0013062A">
        <w:t xml:space="preserve">og etterslepet av implementering hemmer utviklingen av et ansvarlig næringsliv og konkurransefordelene ved å være seriøse aktører. </w:t>
      </w:r>
      <w:r w:rsidR="003C07D7">
        <w:t xml:space="preserve">NFD har påtatt seg </w:t>
      </w:r>
      <w:r w:rsidR="00E35FAE">
        <w:t xml:space="preserve">mer ansvar for </w:t>
      </w:r>
      <w:r w:rsidR="007B2772">
        <w:t xml:space="preserve">ansvarlig næringsliv fra </w:t>
      </w:r>
      <w:r w:rsidR="003C07D7">
        <w:t>U</w:t>
      </w:r>
      <w:r w:rsidR="00EA77FE">
        <w:t>D</w:t>
      </w:r>
      <w:r w:rsidR="003C07D7">
        <w:t xml:space="preserve">, men fortsatt må </w:t>
      </w:r>
      <w:r w:rsidR="00D37351">
        <w:t>og bør UD prioritere ansvarlig næringsliv, spesielt</w:t>
      </w:r>
      <w:r w:rsidR="002B4AB5">
        <w:t xml:space="preserve"> arbeidet med </w:t>
      </w:r>
      <w:r w:rsidR="00E35FAE">
        <w:t xml:space="preserve">både åpenhetsloven og </w:t>
      </w:r>
      <w:r w:rsidR="00451840">
        <w:t xml:space="preserve">EUs kommende CSDDD (EUs </w:t>
      </w:r>
      <w:proofErr w:type="spellStart"/>
      <w:r w:rsidR="00451840">
        <w:t>Corporate</w:t>
      </w:r>
      <w:proofErr w:type="spellEnd"/>
      <w:r w:rsidR="00451840">
        <w:t xml:space="preserve"> S</w:t>
      </w:r>
      <w:r w:rsidR="00F7193E">
        <w:t>ustainability</w:t>
      </w:r>
      <w:r w:rsidR="00451840">
        <w:t xml:space="preserve"> Due Diligence Directive)</w:t>
      </w:r>
      <w:r w:rsidR="00CB381C">
        <w:t xml:space="preserve">, </w:t>
      </w:r>
      <w:r w:rsidR="006171F3">
        <w:t xml:space="preserve">EUs </w:t>
      </w:r>
      <w:r w:rsidR="00CB381C">
        <w:t>Avskogingsforordning EUDR</w:t>
      </w:r>
      <w:r w:rsidR="00451840">
        <w:t xml:space="preserve"> og </w:t>
      </w:r>
      <w:r w:rsidR="00752FFC">
        <w:t>EUs lov om forbud mot produkter laget under tvangsarbeid</w:t>
      </w:r>
      <w:r w:rsidR="00266D63">
        <w:t xml:space="preserve"> (FLR)</w:t>
      </w:r>
      <w:r w:rsidR="002B4AB5">
        <w:t xml:space="preserve"> vil kreve</w:t>
      </w:r>
      <w:r w:rsidR="00CB6DAD">
        <w:t xml:space="preserve"> både økte ressurser og tverrgående </w:t>
      </w:r>
      <w:r w:rsidR="00A85D16">
        <w:t>samarbeid med departementer og fageksperter slik som Etisk handel Norge og Norges kontaktpunkt for ansvarlig n</w:t>
      </w:r>
      <w:r w:rsidR="00596D53">
        <w:t>æ</w:t>
      </w:r>
      <w:r w:rsidR="00A85D16">
        <w:t>ringsliv</w:t>
      </w:r>
      <w:r w:rsidR="00596D53">
        <w:t>.</w:t>
      </w:r>
    </w:p>
    <w:p w14:paraId="0CF9DD61" w14:textId="53909437" w:rsidR="00F815DF" w:rsidRPr="00F815DF" w:rsidRDefault="006171F3" w:rsidP="00F815DF">
      <w:pPr>
        <w:pStyle w:val="Listeavsnitt"/>
      </w:pPr>
      <w:r>
        <w:t>Utenriksstasjonene</w:t>
      </w:r>
      <w:r w:rsidR="00F815DF">
        <w:t xml:space="preserve"> har en viktig rolle </w:t>
      </w:r>
      <w:r w:rsidR="007517F1">
        <w:t xml:space="preserve">i å </w:t>
      </w:r>
      <w:proofErr w:type="spellStart"/>
      <w:r w:rsidR="005D3CAB">
        <w:t>fasilitete</w:t>
      </w:r>
      <w:proofErr w:type="spellEnd"/>
      <w:r w:rsidR="007517F1">
        <w:t xml:space="preserve"> for norske virksomheter</w:t>
      </w:r>
      <w:r w:rsidR="005D3CAB">
        <w:t xml:space="preserve">s </w:t>
      </w:r>
      <w:r w:rsidR="007517F1">
        <w:t>aktsomhetsvurderinger</w:t>
      </w:r>
      <w:r w:rsidR="00282DBE">
        <w:t xml:space="preserve"> etter åpenhetsloven</w:t>
      </w:r>
      <w:r w:rsidR="007517F1">
        <w:t xml:space="preserve">. </w:t>
      </w:r>
      <w:r>
        <w:t>Virksomhetene skal selv gjøre aktsomhetsvurderinger</w:t>
      </w:r>
      <w:r w:rsidR="005D3CAB">
        <w:t>,</w:t>
      </w:r>
      <w:r>
        <w:t xml:space="preserve"> men trenger støtte i </w:t>
      </w:r>
      <w:r w:rsidR="00792439">
        <w:t>risikoanalyser</w:t>
      </w:r>
      <w:r w:rsidR="00CB358C">
        <w:t xml:space="preserve"> og tilgang til sivilsamfunn og </w:t>
      </w:r>
      <w:proofErr w:type="spellStart"/>
      <w:r w:rsidR="00CB358C">
        <w:t>og</w:t>
      </w:r>
      <w:proofErr w:type="spellEnd"/>
      <w:r w:rsidR="00CB358C">
        <w:t xml:space="preserve"> lokale myndigheter gjennom </w:t>
      </w:r>
      <w:r w:rsidR="00792439">
        <w:t xml:space="preserve">meningsfull interessentdialog. </w:t>
      </w:r>
      <w:r w:rsidR="00282DBE">
        <w:t>Vi har godt</w:t>
      </w:r>
      <w:r w:rsidR="007517F1">
        <w:t xml:space="preserve"> </w:t>
      </w:r>
      <w:r w:rsidR="00282DBE">
        <w:t>samarbeid med flere utenriksstasjoner</w:t>
      </w:r>
      <w:r w:rsidR="00792439">
        <w:t xml:space="preserve"> om både delegasjonsbesøk, </w:t>
      </w:r>
      <w:proofErr w:type="spellStart"/>
      <w:r w:rsidR="00792439">
        <w:t>webinarer</w:t>
      </w:r>
      <w:proofErr w:type="spellEnd"/>
      <w:r w:rsidR="00792439">
        <w:t xml:space="preserve"> om åpenh</w:t>
      </w:r>
      <w:r w:rsidR="0071150D">
        <w:t>e</w:t>
      </w:r>
      <w:r w:rsidR="00792439">
        <w:t>tsloven og seminar om mulighetene</w:t>
      </w:r>
      <w:r w:rsidR="004D1C41">
        <w:t xml:space="preserve"> med frihandelsavtalen mellom India og EFTA/Norge. </w:t>
      </w:r>
      <w:r w:rsidR="00282DBE">
        <w:t xml:space="preserve"> </w:t>
      </w:r>
      <w:r w:rsidR="004D1C41">
        <w:t>P</w:t>
      </w:r>
      <w:r w:rsidR="00282DBE">
        <w:t xml:space="preserve">rioriteringen av </w:t>
      </w:r>
      <w:r w:rsidR="008A1B33">
        <w:t xml:space="preserve">næringsliv koblet med menneskerettigheter må prioriteres høyere og </w:t>
      </w:r>
      <w:r w:rsidR="00D70EDB">
        <w:t xml:space="preserve">ressurser må settes av. Da UNGP ble vedtatt i 2011 av </w:t>
      </w:r>
      <w:proofErr w:type="gramStart"/>
      <w:r w:rsidR="00D70EDB">
        <w:t>et enstemmig FN</w:t>
      </w:r>
      <w:proofErr w:type="gramEnd"/>
      <w:r w:rsidR="00D70EDB">
        <w:t xml:space="preserve">, hadde Norge en nøkkelrolle. Denne rollen kan Norge </w:t>
      </w:r>
      <w:r w:rsidR="0071150D">
        <w:t xml:space="preserve">lett </w:t>
      </w:r>
      <w:r w:rsidR="00D70EDB">
        <w:t>ta</w:t>
      </w:r>
      <w:r w:rsidR="00EF28AF">
        <w:t xml:space="preserve"> igjen som global leder på ansvarlig næringsliv</w:t>
      </w:r>
      <w:r w:rsidR="00D70EDB">
        <w:t>. Det var f.eks</w:t>
      </w:r>
      <w:r w:rsidR="00EB353B">
        <w:t>.</w:t>
      </w:r>
      <w:r w:rsidR="00D70EDB">
        <w:t xml:space="preserve"> positivt at regjeringen sendte EU-kommisjonen et </w:t>
      </w:r>
      <w:hyperlink r:id="rId10" w:history="1">
        <w:r w:rsidR="00D70EDB" w:rsidRPr="002B76EE">
          <w:rPr>
            <w:rStyle w:val="Hyperkobling"/>
          </w:rPr>
          <w:t>non-</w:t>
        </w:r>
        <w:proofErr w:type="spellStart"/>
        <w:r w:rsidR="00D70EDB" w:rsidRPr="002B76EE">
          <w:rPr>
            <w:rStyle w:val="Hyperkobling"/>
          </w:rPr>
          <w:t>pa</w:t>
        </w:r>
        <w:r w:rsidR="000E606A" w:rsidRPr="002B76EE">
          <w:rPr>
            <w:rStyle w:val="Hyperkobling"/>
          </w:rPr>
          <w:t>per</w:t>
        </w:r>
        <w:proofErr w:type="spellEnd"/>
        <w:r w:rsidR="000E606A" w:rsidRPr="002B76EE">
          <w:rPr>
            <w:rStyle w:val="Hyperkobling"/>
          </w:rPr>
          <w:t xml:space="preserve"> med de gode erfaringene norske virksomheter har hatt med åpenhetsloven</w:t>
        </w:r>
      </w:hyperlink>
      <w:r w:rsidR="000E606A">
        <w:t xml:space="preserve"> </w:t>
      </w:r>
      <w:proofErr w:type="spellStart"/>
      <w:r w:rsidR="000E606A">
        <w:t>iforbindelse</w:t>
      </w:r>
      <w:proofErr w:type="spellEnd"/>
      <w:r w:rsidR="000E606A">
        <w:t xml:space="preserve"> med EU</w:t>
      </w:r>
      <w:r w:rsidR="006B4F6A">
        <w:t>s</w:t>
      </w:r>
      <w:r w:rsidR="000E606A">
        <w:t xml:space="preserve"> CSDDD og CS</w:t>
      </w:r>
      <w:r w:rsidR="00FB2AEC">
        <w:t>RD og omnibus</w:t>
      </w:r>
      <w:r w:rsidR="00FC1FB6">
        <w:t>/</w:t>
      </w:r>
      <w:proofErr w:type="spellStart"/>
      <w:r w:rsidR="00FC1FB6">
        <w:t>bærekraftsregulerings</w:t>
      </w:r>
      <w:proofErr w:type="spellEnd"/>
      <w:r w:rsidR="00FC1FB6">
        <w:t>-forenklinger.</w:t>
      </w:r>
    </w:p>
    <w:p w14:paraId="34C17BBF" w14:textId="548072D6" w:rsidR="00473583" w:rsidRPr="00135A1A" w:rsidRDefault="005B250B" w:rsidP="006C65BA">
      <w:pPr>
        <w:pStyle w:val="Listeavsnitt"/>
        <w:numPr>
          <w:ilvl w:val="0"/>
          <w:numId w:val="19"/>
        </w:numPr>
      </w:pPr>
      <w:r w:rsidRPr="00473583">
        <w:rPr>
          <w:b/>
          <w:bCs/>
        </w:rPr>
        <w:lastRenderedPageBreak/>
        <w:t xml:space="preserve">Opprettholde og helst øke </w:t>
      </w:r>
      <w:r w:rsidR="0057532B" w:rsidRPr="00473583">
        <w:rPr>
          <w:b/>
          <w:bCs/>
        </w:rPr>
        <w:t>Post 71 FNs høykommissær for menneskerettigheter (OHCHR)</w:t>
      </w:r>
      <w:r w:rsidR="00574C75">
        <w:rPr>
          <w:b/>
          <w:bCs/>
        </w:rPr>
        <w:t xml:space="preserve">. </w:t>
      </w:r>
      <w:r w:rsidR="00574C75" w:rsidRPr="00574C75">
        <w:t>OHCHR</w:t>
      </w:r>
      <w:r w:rsidR="00574C75">
        <w:rPr>
          <w:b/>
          <w:bCs/>
        </w:rPr>
        <w:t xml:space="preserve"> </w:t>
      </w:r>
      <w:r w:rsidR="0057532B" w:rsidRPr="005B250B">
        <w:t>er FNs hovedorganisasjon for menneskerettighetsarbeid og Norges viktigste partner i det inte</w:t>
      </w:r>
      <w:r w:rsidR="003F0B7B">
        <w:t>r</w:t>
      </w:r>
      <w:r w:rsidR="00473583">
        <w:t>nasjonale arbeidet</w:t>
      </w:r>
      <w:r w:rsidR="003F0B7B">
        <w:t xml:space="preserve"> for å ivareta grunnleggende menneskerettigheter. OHSHR </w:t>
      </w:r>
      <w:r w:rsidR="002530B5">
        <w:t xml:space="preserve">er også nyttig for </w:t>
      </w:r>
      <w:r w:rsidR="00F815DF">
        <w:t xml:space="preserve">selskaper og offentlige virksomheter, slik våre medlemmer har benyttet seg av </w:t>
      </w:r>
      <w:r w:rsidR="003F0B7B">
        <w:t>praktisk</w:t>
      </w:r>
      <w:r w:rsidR="00F815DF">
        <w:t>e</w:t>
      </w:r>
      <w:r w:rsidR="003F0B7B">
        <w:t xml:space="preserve"> verktøy slik som databasen for </w:t>
      </w:r>
      <w:r w:rsidR="00F815DF">
        <w:t>selskaper</w:t>
      </w:r>
      <w:r w:rsidR="002530B5">
        <w:t xml:space="preserve"> som er </w:t>
      </w:r>
      <w:r w:rsidR="00F815DF">
        <w:t>investert</w:t>
      </w:r>
      <w:r w:rsidR="002530B5">
        <w:t xml:space="preserve"> eller k</w:t>
      </w:r>
      <w:r w:rsidR="00F815DF">
        <w:t>j</w:t>
      </w:r>
      <w:r w:rsidR="002530B5">
        <w:t xml:space="preserve">øper fra </w:t>
      </w:r>
      <w:r w:rsidR="00F815DF">
        <w:t>israelsk</w:t>
      </w:r>
      <w:r w:rsidR="002530B5">
        <w:t xml:space="preserve"> </w:t>
      </w:r>
      <w:r w:rsidR="00F815DF">
        <w:t>ulovlig</w:t>
      </w:r>
      <w:r w:rsidR="002530B5">
        <w:t xml:space="preserve"> okkuperte områder</w:t>
      </w:r>
      <w:r w:rsidR="00F815DF">
        <w:t>.</w:t>
      </w:r>
    </w:p>
    <w:p w14:paraId="046BDBD5" w14:textId="7E0ABAB6" w:rsidR="00455E9D" w:rsidRPr="00135A1A" w:rsidRDefault="00473583" w:rsidP="00455E9D">
      <w:pPr>
        <w:pStyle w:val="Listeavsnitt"/>
        <w:numPr>
          <w:ilvl w:val="0"/>
          <w:numId w:val="19"/>
        </w:numPr>
      </w:pPr>
      <w:r w:rsidRPr="00135A1A">
        <w:rPr>
          <w:b/>
          <w:bCs/>
        </w:rPr>
        <w:t xml:space="preserve">Øke </w:t>
      </w:r>
      <w:r w:rsidR="00455E9D" w:rsidRPr="00135A1A">
        <w:rPr>
          <w:b/>
          <w:bCs/>
        </w:rPr>
        <w:t>Post 70 Bærekraftig jobbskaping, næringsutvikling og handel</w:t>
      </w:r>
    </w:p>
    <w:p w14:paraId="678BC334" w14:textId="354E18AD" w:rsidR="003625D8" w:rsidRDefault="00FB2AEC" w:rsidP="00BB1BC8">
      <w:pPr>
        <w:pStyle w:val="Listeavsnitt"/>
      </w:pPr>
      <w:r>
        <w:t xml:space="preserve">Etisk handel Norge får i dag støtte </w:t>
      </w:r>
      <w:r w:rsidR="001D14E9">
        <w:t xml:space="preserve">gjennom Norads sivilsamfunnsordning </w:t>
      </w:r>
      <w:r>
        <w:t xml:space="preserve">til våre aktsomhetsprosjekter med våre dagligvarebransjemedlemmer og tekstil-medlemmer, i Sør-Afrika (ull), </w:t>
      </w:r>
      <w:r w:rsidR="00813554">
        <w:t>Elfenbenskysten (</w:t>
      </w:r>
      <w:proofErr w:type="spellStart"/>
      <w:r w:rsidR="00813554">
        <w:t>ca</w:t>
      </w:r>
      <w:r w:rsidR="001D14E9">
        <w:t>shew</w:t>
      </w:r>
      <w:proofErr w:type="spellEnd"/>
      <w:r w:rsidR="00813554">
        <w:t xml:space="preserve">) og Bangladesh (tekstil-industrien) gjennom sivilsamfunnsordningen. </w:t>
      </w:r>
      <w:r w:rsidR="0059708F">
        <w:t xml:space="preserve">Som det står i </w:t>
      </w:r>
      <w:proofErr w:type="spellStart"/>
      <w:r w:rsidR="0059708F">
        <w:t>prop</w:t>
      </w:r>
      <w:proofErr w:type="spellEnd"/>
      <w:r w:rsidR="0059708F">
        <w:t xml:space="preserve"> 1:</w:t>
      </w:r>
      <w:r w:rsidR="00FC1FB6">
        <w:t>»</w:t>
      </w:r>
      <w:r w:rsidR="0059708F">
        <w:t xml:space="preserve"> </w:t>
      </w:r>
      <w:r w:rsidR="00455E9D" w:rsidRPr="00135A1A">
        <w:t>En lønnsom og ansvarlig</w:t>
      </w:r>
      <w:r w:rsidR="0059708F">
        <w:t xml:space="preserve"> </w:t>
      </w:r>
      <w:r w:rsidR="00455E9D" w:rsidRPr="00135A1A">
        <w:t>privat sektor er avgjørende for å skape bærekraftig økonomisk vekst, anstendige arbeidsplasser</w:t>
      </w:r>
      <w:r w:rsidR="0059708F">
        <w:t xml:space="preserve"> </w:t>
      </w:r>
      <w:r w:rsidR="00455E9D" w:rsidRPr="00135A1A">
        <w:t>og varig fattigdomsreduksjon</w:t>
      </w:r>
      <w:r w:rsidR="00FC1FB6">
        <w:t>»</w:t>
      </w:r>
      <w:r w:rsidR="007A588E">
        <w:t>.</w:t>
      </w:r>
      <w:r w:rsidR="00FC1FB6">
        <w:t xml:space="preserve"> Vi </w:t>
      </w:r>
      <w:r w:rsidR="005032B1">
        <w:t xml:space="preserve">ser </w:t>
      </w:r>
      <w:r w:rsidR="00067ED8">
        <w:t>et stort potensial</w:t>
      </w:r>
      <w:r w:rsidR="005032B1">
        <w:t xml:space="preserve"> i ha støtteordninger som prioriterer </w:t>
      </w:r>
      <w:r w:rsidR="00482279">
        <w:t xml:space="preserve">de eksisterende globale leverandørkjedene og ansvarlig næringsliv, enn bare </w:t>
      </w:r>
      <w:r w:rsidR="008132C7">
        <w:t xml:space="preserve">sivilsamfunnsordningen og </w:t>
      </w:r>
      <w:r w:rsidR="00482279">
        <w:t>enkeltstående eksport</w:t>
      </w:r>
      <w:r w:rsidR="009762D5">
        <w:t xml:space="preserve">ordninger av norsk næringsliv. </w:t>
      </w:r>
      <w:r w:rsidR="000F73D9">
        <w:t xml:space="preserve">Det er positivt at </w:t>
      </w:r>
      <w:proofErr w:type="spellStart"/>
      <w:r w:rsidR="000F73D9">
        <w:t>Norfun</w:t>
      </w:r>
      <w:r w:rsidR="00BB1BC8">
        <w:t>d</w:t>
      </w:r>
      <w:proofErr w:type="spellEnd"/>
      <w:r w:rsidR="000F73D9">
        <w:t xml:space="preserve"> får fortsatt støtte til oppbyggingen av Ukraina (</w:t>
      </w:r>
      <w:r w:rsidR="000F73D9" w:rsidRPr="00DF1DC3">
        <w:t xml:space="preserve">165 </w:t>
      </w:r>
      <w:proofErr w:type="spellStart"/>
      <w:r w:rsidR="000F73D9" w:rsidRPr="00DF1DC3">
        <w:t>Norfund</w:t>
      </w:r>
      <w:proofErr w:type="spellEnd"/>
      <w:r w:rsidR="000F73D9" w:rsidRPr="00DF1DC3">
        <w:t>, post 72 Risikokapital Ukraina-fondet</w:t>
      </w:r>
      <w:r w:rsidR="00BB1BC8">
        <w:t>)</w:t>
      </w:r>
      <w:r w:rsidR="00607C1D">
        <w:t xml:space="preserve">, også her er bærekraftig forretningspraksis nøkkelord for </w:t>
      </w:r>
      <w:r w:rsidR="00F13021">
        <w:t>gjenoppbygging av Ukr</w:t>
      </w:r>
      <w:r w:rsidR="00CF5BF6">
        <w:t>aina.</w:t>
      </w:r>
      <w:r w:rsidR="00BB1BC8">
        <w:t xml:space="preserve"> </w:t>
      </w:r>
      <w:r w:rsidR="000F73D9">
        <w:t xml:space="preserve">  </w:t>
      </w:r>
      <w:r w:rsidR="00067ED8">
        <w:t xml:space="preserve">Det er </w:t>
      </w:r>
      <w:r w:rsidR="00661F03">
        <w:t>et enormt uforløst potensial</w:t>
      </w:r>
      <w:r w:rsidR="00067ED8">
        <w:t xml:space="preserve"> i</w:t>
      </w:r>
      <w:r w:rsidR="00D012C8">
        <w:t xml:space="preserve"> å gjøre leverandørkjedene mer ansvarlig, og </w:t>
      </w:r>
      <w:r w:rsidR="00FA0A03">
        <w:t xml:space="preserve">dermed også </w:t>
      </w:r>
      <w:r w:rsidR="00D012C8">
        <w:t>oppnå</w:t>
      </w:r>
      <w:r w:rsidR="00FA0A03">
        <w:t xml:space="preserve"> store deler av</w:t>
      </w:r>
      <w:r w:rsidR="00D012C8">
        <w:t xml:space="preserve"> </w:t>
      </w:r>
      <w:proofErr w:type="spellStart"/>
      <w:r w:rsidR="00D012C8">
        <w:t>bærekraftsmålene</w:t>
      </w:r>
      <w:proofErr w:type="spellEnd"/>
      <w:r w:rsidR="00D012C8">
        <w:t>.</w:t>
      </w:r>
      <w:r w:rsidR="00067ED8">
        <w:t xml:space="preserve"> </w:t>
      </w:r>
      <w:r w:rsidR="009762D5">
        <w:t xml:space="preserve">Til inspirasjon </w:t>
      </w:r>
      <w:r w:rsidR="006129FF">
        <w:t xml:space="preserve">så er vår søsterorganisasjon Etisk handel Danmark partner </w:t>
      </w:r>
      <w:r w:rsidR="00654586">
        <w:t xml:space="preserve">i </w:t>
      </w:r>
      <w:hyperlink r:id="rId11" w:history="1">
        <w:r w:rsidR="00654586" w:rsidRPr="007C203C">
          <w:rPr>
            <w:rStyle w:val="Hyperkobling"/>
          </w:rPr>
          <w:t xml:space="preserve">dansk UDs handlingsplan </w:t>
        </w:r>
        <w:r w:rsidR="00307030">
          <w:rPr>
            <w:rStyle w:val="Hyperkobling"/>
          </w:rPr>
          <w:t xml:space="preserve">for et aktivt og effektivt </w:t>
        </w:r>
        <w:r w:rsidR="00654586" w:rsidRPr="007C203C">
          <w:rPr>
            <w:rStyle w:val="Hyperkobling"/>
          </w:rPr>
          <w:t>økonomisk diplomati</w:t>
        </w:r>
      </w:hyperlink>
      <w:r w:rsidR="00307030">
        <w:t xml:space="preserve"> hvor</w:t>
      </w:r>
      <w:r w:rsidR="00307030" w:rsidRPr="00307030">
        <w:t xml:space="preserve"> </w:t>
      </w:r>
      <w:r w:rsidR="00BE28B1">
        <w:t>«</w:t>
      </w:r>
      <w:r w:rsidR="00307030" w:rsidRPr="00307030">
        <w:t xml:space="preserve">Vi kobler økonomisk diplomati </w:t>
      </w:r>
      <w:proofErr w:type="spellStart"/>
      <w:r w:rsidR="00307030" w:rsidRPr="00307030">
        <w:t>tættere</w:t>
      </w:r>
      <w:proofErr w:type="spellEnd"/>
      <w:r w:rsidR="00307030" w:rsidRPr="00307030">
        <w:t xml:space="preserve"> med </w:t>
      </w:r>
      <w:proofErr w:type="spellStart"/>
      <w:r w:rsidR="00307030" w:rsidRPr="00307030">
        <w:t>udenrigs</w:t>
      </w:r>
      <w:proofErr w:type="spellEnd"/>
      <w:r w:rsidR="00307030" w:rsidRPr="00307030">
        <w:t xml:space="preserve">-, </w:t>
      </w:r>
      <w:proofErr w:type="spellStart"/>
      <w:r w:rsidR="00307030" w:rsidRPr="00307030">
        <w:t>sikkerheds</w:t>
      </w:r>
      <w:proofErr w:type="spellEnd"/>
      <w:r w:rsidR="00307030" w:rsidRPr="00307030">
        <w:t xml:space="preserve">- og </w:t>
      </w:r>
      <w:proofErr w:type="spellStart"/>
      <w:r w:rsidR="00307030" w:rsidRPr="00307030">
        <w:t>udviklingspolitik</w:t>
      </w:r>
      <w:proofErr w:type="spellEnd"/>
      <w:r w:rsidR="00307030" w:rsidRPr="00307030">
        <w:t xml:space="preserve"> for at </w:t>
      </w:r>
      <w:proofErr w:type="spellStart"/>
      <w:r w:rsidR="00307030" w:rsidRPr="00307030">
        <w:t>skabe</w:t>
      </w:r>
      <w:proofErr w:type="spellEnd"/>
      <w:r w:rsidR="00307030" w:rsidRPr="00307030">
        <w:t xml:space="preserve"> </w:t>
      </w:r>
      <w:proofErr w:type="spellStart"/>
      <w:r w:rsidR="00307030" w:rsidRPr="00307030">
        <w:t>vækst</w:t>
      </w:r>
      <w:proofErr w:type="spellEnd"/>
      <w:r w:rsidR="00307030" w:rsidRPr="00307030">
        <w:t xml:space="preserve">, </w:t>
      </w:r>
      <w:proofErr w:type="spellStart"/>
      <w:r w:rsidR="00307030" w:rsidRPr="00307030">
        <w:t>reducere</w:t>
      </w:r>
      <w:proofErr w:type="spellEnd"/>
      <w:r w:rsidR="00307030" w:rsidRPr="00307030">
        <w:t xml:space="preserve"> </w:t>
      </w:r>
      <w:proofErr w:type="spellStart"/>
      <w:r w:rsidR="00307030" w:rsidRPr="00307030">
        <w:t>risici</w:t>
      </w:r>
      <w:proofErr w:type="spellEnd"/>
      <w:r w:rsidR="00307030" w:rsidRPr="00307030">
        <w:t xml:space="preserve"> og fremme </w:t>
      </w:r>
      <w:proofErr w:type="spellStart"/>
      <w:r w:rsidR="00307030" w:rsidRPr="00307030">
        <w:t>bæredygtige</w:t>
      </w:r>
      <w:proofErr w:type="spellEnd"/>
      <w:r w:rsidR="00307030" w:rsidRPr="00307030">
        <w:t xml:space="preserve"> </w:t>
      </w:r>
      <w:proofErr w:type="spellStart"/>
      <w:r w:rsidR="00307030" w:rsidRPr="00307030">
        <w:t>værdikæder</w:t>
      </w:r>
      <w:proofErr w:type="spellEnd"/>
      <w:r w:rsidR="00BE28B1">
        <w:t>»</w:t>
      </w:r>
      <w:r w:rsidR="00307030" w:rsidRPr="00307030">
        <w:t>.</w:t>
      </w:r>
      <w:r w:rsidR="00BE28B1">
        <w:t xml:space="preserve"> Bærekraftige leverandørkjeder er et nøkkelord og her håper vi at både </w:t>
      </w:r>
      <w:r w:rsidR="004937B7">
        <w:t>komiteen og politisk ledelse i UD lar seg inspirere</w:t>
      </w:r>
      <w:r w:rsidR="006E1856">
        <w:t xml:space="preserve"> som ikke trenger store </w:t>
      </w:r>
      <w:r w:rsidR="00405E63">
        <w:t>bevilgninger!</w:t>
      </w:r>
    </w:p>
    <w:p w14:paraId="76262BE0" w14:textId="6FC91F94" w:rsidR="00866D06" w:rsidRDefault="008576BC" w:rsidP="009216BE">
      <w:pPr>
        <w:pStyle w:val="Listeavsnitt"/>
        <w:numPr>
          <w:ilvl w:val="0"/>
          <w:numId w:val="19"/>
        </w:numPr>
      </w:pPr>
      <w:r w:rsidRPr="003625D8">
        <w:rPr>
          <w:b/>
          <w:bCs/>
        </w:rPr>
        <w:t xml:space="preserve">Frihandelsavtalen mellom India og Norge/EFTA </w:t>
      </w:r>
      <w:r w:rsidR="00105A49">
        <w:t>vil kunne skape</w:t>
      </w:r>
      <w:r w:rsidR="00785347">
        <w:t xml:space="preserve"> </w:t>
      </w:r>
      <w:r w:rsidR="008C38F1">
        <w:t xml:space="preserve">positive </w:t>
      </w:r>
      <w:proofErr w:type="spellStart"/>
      <w:r w:rsidR="008C38F1">
        <w:t>bærekraftsvirkninger</w:t>
      </w:r>
      <w:proofErr w:type="spellEnd"/>
      <w:r w:rsidR="008C38F1">
        <w:t xml:space="preserve"> slik eksempelet </w:t>
      </w:r>
      <w:r w:rsidR="009A1007">
        <w:t xml:space="preserve">med </w:t>
      </w:r>
      <w:proofErr w:type="spellStart"/>
      <w:r w:rsidR="009A1007">
        <w:t>EFTAs</w:t>
      </w:r>
      <w:proofErr w:type="spellEnd"/>
      <w:r w:rsidR="009A1007">
        <w:t xml:space="preserve"> konsekvensutredning av handelsavtalen med Thailand</w:t>
      </w:r>
      <w:r w:rsidR="00955F63">
        <w:t xml:space="preserve"> viser</w:t>
      </w:r>
      <w:r w:rsidR="00DD2C61">
        <w:t xml:space="preserve">. Samtidig peker </w:t>
      </w:r>
      <w:r w:rsidR="00267145">
        <w:t>EFTA-</w:t>
      </w:r>
      <w:r w:rsidR="00DD2C61">
        <w:t xml:space="preserve">rapporten på utfordringer knyttet til klima, miljø og arbeidstakerrettigheter og her er det viktig at regjeringen aktivt følger opp </w:t>
      </w:r>
      <w:r w:rsidR="00D27DC0">
        <w:t xml:space="preserve">aktsomhetsvurderinger på </w:t>
      </w:r>
      <w:r w:rsidR="00DD2C61">
        <w:t xml:space="preserve">menneskerettighetene </w:t>
      </w:r>
      <w:r w:rsidR="00D27DC0">
        <w:t xml:space="preserve">og </w:t>
      </w:r>
      <w:r w:rsidR="009434EB">
        <w:t xml:space="preserve">risiko på brudd i </w:t>
      </w:r>
      <w:r w:rsidR="00144D99">
        <w:t>både denne frihandels</w:t>
      </w:r>
      <w:r w:rsidR="009434EB">
        <w:t>avtalen</w:t>
      </w:r>
      <w:r w:rsidR="00144D99">
        <w:t xml:space="preserve"> og andre tilsvarende avtaler</w:t>
      </w:r>
      <w:r w:rsidR="00405E63">
        <w:t xml:space="preserve"> slik som vi nå har med India. </w:t>
      </w:r>
      <w:r w:rsidR="00A9414B">
        <w:t>For</w:t>
      </w:r>
      <w:r w:rsidR="00405E63">
        <w:t xml:space="preserve"> først</w:t>
      </w:r>
      <w:r w:rsidR="00A9414B">
        <w:t>e</w:t>
      </w:r>
      <w:r w:rsidR="00405E63">
        <w:t xml:space="preserve"> gang</w:t>
      </w:r>
      <w:r w:rsidR="00A9414B">
        <w:t xml:space="preserve"> </w:t>
      </w:r>
      <w:r w:rsidR="00E76540">
        <w:t>aksepterte</w:t>
      </w:r>
      <w:r w:rsidR="00405E63">
        <w:t xml:space="preserve"> India i </w:t>
      </w:r>
      <w:r w:rsidR="00A9414B">
        <w:t xml:space="preserve">en frihandelsavtale </w:t>
      </w:r>
      <w:r w:rsidR="00405E63">
        <w:t xml:space="preserve">å respektere </w:t>
      </w:r>
      <w:r w:rsidR="00724E72">
        <w:t xml:space="preserve">ILO-standarder slik som </w:t>
      </w:r>
      <w:r w:rsidR="00E76540">
        <w:t>organisasjonsfrihet</w:t>
      </w:r>
      <w:r w:rsidR="00724E72">
        <w:t xml:space="preserve"> og anstendig arbeid, </w:t>
      </w:r>
      <w:r w:rsidR="00CE3E53">
        <w:t xml:space="preserve">og brudd på avtalen </w:t>
      </w:r>
      <w:r w:rsidR="00724E72">
        <w:t xml:space="preserve">må følges aktivt opp av </w:t>
      </w:r>
      <w:r w:rsidR="007A588E">
        <w:t>regjeringen</w:t>
      </w:r>
      <w:r w:rsidR="00B22490">
        <w:t>, DU og EFTA-landene</w:t>
      </w:r>
      <w:r w:rsidR="007A588E">
        <w:t>.</w:t>
      </w:r>
    </w:p>
    <w:p w14:paraId="37F94FA1" w14:textId="001B1BA2" w:rsidR="00CD76CC" w:rsidRDefault="00CD76CC" w:rsidP="00917099">
      <w:r>
        <w:t>Vennlig hilsen</w:t>
      </w:r>
    </w:p>
    <w:p w14:paraId="52979F86" w14:textId="6C92F3DF" w:rsidR="00CD76CC" w:rsidRDefault="00CD76CC" w:rsidP="00917099">
      <w:r>
        <w:t>Heidi Furustøl</w:t>
      </w:r>
    </w:p>
    <w:p w14:paraId="65E13914" w14:textId="6911760A" w:rsidR="00CD76CC" w:rsidRDefault="00CD76CC" w:rsidP="00917099">
      <w:r>
        <w:t>Daglig leder</w:t>
      </w:r>
    </w:p>
    <w:p w14:paraId="51472DD3" w14:textId="0AE4EDE7" w:rsidR="00CF5BF6" w:rsidRPr="00CF5BF6" w:rsidRDefault="00CF5BF6" w:rsidP="00CF5BF6">
      <w:pPr>
        <w:rPr>
          <w:sz w:val="20"/>
          <w:szCs w:val="20"/>
        </w:rPr>
      </w:pPr>
      <w:r w:rsidRPr="00CF5BF6">
        <w:rPr>
          <w:sz w:val="20"/>
          <w:szCs w:val="20"/>
        </w:rPr>
        <w:t>Høringsinnspillet er basert på sekretariatets faglige vurderinger og representerer ikke nødvendigvis alle våre 215 medlemmers standpunkt.</w:t>
      </w:r>
    </w:p>
    <w:p w14:paraId="52970418" w14:textId="591E5D10" w:rsidR="00D35B79" w:rsidRPr="00D35B79" w:rsidRDefault="00821F70" w:rsidP="00D35B79">
      <w:r w:rsidRPr="004E2ABF">
        <w:rPr>
          <w:b/>
          <w:bCs/>
          <w:i/>
          <w:iCs/>
          <w:sz w:val="20"/>
          <w:szCs w:val="20"/>
        </w:rPr>
        <w:t>Etisk handel Norge</w:t>
      </w:r>
      <w:r w:rsidRPr="004E2ABF">
        <w:rPr>
          <w:i/>
          <w:iCs/>
          <w:sz w:val="20"/>
          <w:szCs w:val="20"/>
        </w:rPr>
        <w:t xml:space="preserve"> </w:t>
      </w:r>
      <w:r w:rsidR="005A2BBE" w:rsidRPr="004E2ABF">
        <w:rPr>
          <w:i/>
          <w:iCs/>
          <w:sz w:val="20"/>
          <w:szCs w:val="20"/>
        </w:rPr>
        <w:t xml:space="preserve">er </w:t>
      </w:r>
      <w:r w:rsidRPr="004E2ABF">
        <w:rPr>
          <w:i/>
          <w:iCs/>
          <w:sz w:val="20"/>
          <w:szCs w:val="20"/>
        </w:rPr>
        <w:t xml:space="preserve">Nordens ledende </w:t>
      </w:r>
      <w:r w:rsidR="00CF6980" w:rsidRPr="004E2ABF">
        <w:rPr>
          <w:i/>
          <w:iCs/>
          <w:sz w:val="20"/>
          <w:szCs w:val="20"/>
        </w:rPr>
        <w:t>medlemsorganisasjon for</w:t>
      </w:r>
      <w:r w:rsidRPr="004E2ABF">
        <w:rPr>
          <w:i/>
          <w:iCs/>
          <w:sz w:val="20"/>
          <w:szCs w:val="20"/>
        </w:rPr>
        <w:t xml:space="preserve"> bedrifter, organisasjoner og offentlige virksomheter som jobber forpliktende og systematisk for å sikre bærekraftige leverandør-kjeder. Vi tilbyr medlemmene individuell rådgivning og oppfølging, tilgang til kurs, ressurser og verktøy, deltagelse i vårt nasjonale og internasjonale fagmiljø med mulighet for kompetanse-heving og erfaringsutveksling. Etisk handel Norge er et flerpartsinitiativ som gjør det mulig å møte komplekse og utfordrende problemstillinger den enkelte virksomhet ikke kan </w:t>
      </w:r>
      <w:proofErr w:type="gramStart"/>
      <w:r w:rsidRPr="004E2ABF">
        <w:rPr>
          <w:i/>
          <w:iCs/>
          <w:sz w:val="20"/>
          <w:szCs w:val="20"/>
        </w:rPr>
        <w:t>takle</w:t>
      </w:r>
      <w:proofErr w:type="gramEnd"/>
      <w:r w:rsidRPr="004E2ABF">
        <w:rPr>
          <w:i/>
          <w:iCs/>
          <w:sz w:val="20"/>
          <w:szCs w:val="20"/>
        </w:rPr>
        <w:t xml:space="preserve"> alene.</w:t>
      </w:r>
      <w:r w:rsidR="00105A49">
        <w:rPr>
          <w:i/>
          <w:iCs/>
          <w:sz w:val="20"/>
          <w:szCs w:val="20"/>
        </w:rPr>
        <w:t xml:space="preserve"> </w:t>
      </w:r>
      <w:r w:rsidR="00BE213C" w:rsidRPr="004E2ABF">
        <w:rPr>
          <w:i/>
          <w:iCs/>
          <w:sz w:val="20"/>
          <w:szCs w:val="20"/>
        </w:rPr>
        <w:t>Etisk handel Norge ble stiftet i år 2000 av Virke, Kirkens Nødhjelp, LO og Coop Norge. Bakgrunnen for initiativet var erkjennelsen om at handel er en viktig forutsetning for utvikling. Men da må handel skje på en måte som ivaretar anstendige arbeidsforhold og respekterer mennesker, dyr, samfunn og miljø i hele leverandørkjeden.</w:t>
      </w:r>
    </w:p>
    <w:sectPr w:rsidR="00D35B79" w:rsidRPr="00D35B79" w:rsidSect="00CF5BF6">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DD50" w14:textId="77777777" w:rsidR="00EB7631" w:rsidRDefault="00EB7631" w:rsidP="00DA313C">
      <w:pPr>
        <w:spacing w:after="0" w:line="240" w:lineRule="auto"/>
      </w:pPr>
      <w:r>
        <w:separator/>
      </w:r>
    </w:p>
  </w:endnote>
  <w:endnote w:type="continuationSeparator" w:id="0">
    <w:p w14:paraId="148EF632" w14:textId="77777777" w:rsidR="00EB7631" w:rsidRDefault="00EB7631" w:rsidP="00DA313C">
      <w:pPr>
        <w:spacing w:after="0" w:line="240" w:lineRule="auto"/>
      </w:pPr>
      <w:r>
        <w:continuationSeparator/>
      </w:r>
    </w:p>
  </w:endnote>
  <w:endnote w:type="continuationNotice" w:id="1">
    <w:p w14:paraId="2E4A4DF6" w14:textId="77777777" w:rsidR="00EB7631" w:rsidRDefault="00EB7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801818"/>
      <w:docPartObj>
        <w:docPartGallery w:val="Page Numbers (Bottom of Page)"/>
        <w:docPartUnique/>
      </w:docPartObj>
    </w:sdtPr>
    <w:sdtEndPr/>
    <w:sdtContent>
      <w:p w14:paraId="2CEAB591" w14:textId="23EAFB91" w:rsidR="00BC6BE0" w:rsidRDefault="00BC6BE0">
        <w:pPr>
          <w:pStyle w:val="Bunntekst"/>
          <w:jc w:val="center"/>
        </w:pPr>
        <w:r>
          <w:fldChar w:fldCharType="begin"/>
        </w:r>
        <w:r>
          <w:instrText>PAGE   \* MERGEFORMAT</w:instrText>
        </w:r>
        <w:r>
          <w:fldChar w:fldCharType="separate"/>
        </w:r>
        <w:r>
          <w:t>2</w:t>
        </w:r>
        <w:r>
          <w:fldChar w:fldCharType="end"/>
        </w:r>
      </w:p>
    </w:sdtContent>
  </w:sdt>
  <w:p w14:paraId="122B11F4" w14:textId="77777777" w:rsidR="008F47D3" w:rsidRDefault="008F47D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33FC" w14:textId="77777777" w:rsidR="00EB7631" w:rsidRDefault="00EB7631" w:rsidP="00DA313C">
      <w:pPr>
        <w:spacing w:after="0" w:line="240" w:lineRule="auto"/>
      </w:pPr>
      <w:r>
        <w:separator/>
      </w:r>
    </w:p>
  </w:footnote>
  <w:footnote w:type="continuationSeparator" w:id="0">
    <w:p w14:paraId="10F089C1" w14:textId="77777777" w:rsidR="00EB7631" w:rsidRDefault="00EB7631" w:rsidP="00DA313C">
      <w:pPr>
        <w:spacing w:after="0" w:line="240" w:lineRule="auto"/>
      </w:pPr>
      <w:r>
        <w:continuationSeparator/>
      </w:r>
    </w:p>
  </w:footnote>
  <w:footnote w:type="continuationNotice" w:id="1">
    <w:p w14:paraId="3F24CECE" w14:textId="77777777" w:rsidR="00EB7631" w:rsidRDefault="00EB76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9B60" w14:textId="4531F19A" w:rsidR="00DA313C" w:rsidRDefault="00DA313C">
    <w:pPr>
      <w:pStyle w:val="Topptekst"/>
    </w:pPr>
    <w:r>
      <w:rPr>
        <w:noProof/>
      </w:rPr>
      <w:drawing>
        <wp:anchor distT="0" distB="0" distL="114300" distR="114300" simplePos="0" relativeHeight="251658240" behindDoc="1" locked="0" layoutInCell="1" allowOverlap="1" wp14:anchorId="75A210D5" wp14:editId="71BF5E92">
          <wp:simplePos x="0" y="0"/>
          <wp:positionH relativeFrom="margin">
            <wp:align>right</wp:align>
          </wp:positionH>
          <wp:positionV relativeFrom="topMargin">
            <wp:align>bottom</wp:align>
          </wp:positionV>
          <wp:extent cx="911595" cy="437569"/>
          <wp:effectExtent l="0" t="0" r="0" b="635"/>
          <wp:wrapNone/>
          <wp:docPr id="668" name="Bild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mf"/>
                  <pic:cNvPicPr/>
                </pic:nvPicPr>
                <pic:blipFill>
                  <a:blip r:embed="rId1">
                    <a:extLst>
                      <a:ext uri="{28A0092B-C50C-407E-A947-70E740481C1C}">
                        <a14:useLocalDpi xmlns:a14="http://schemas.microsoft.com/office/drawing/2010/main" val="0"/>
                      </a:ext>
                    </a:extLst>
                  </a:blip>
                  <a:stretch>
                    <a:fillRect/>
                  </a:stretch>
                </pic:blipFill>
                <pic:spPr>
                  <a:xfrm>
                    <a:off x="0" y="0"/>
                    <a:ext cx="911595" cy="4375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1A8"/>
    <w:multiLevelType w:val="hybridMultilevel"/>
    <w:tmpl w:val="90AA6BE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C537756"/>
    <w:multiLevelType w:val="hybridMultilevel"/>
    <w:tmpl w:val="F0D6C7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6B71B8"/>
    <w:multiLevelType w:val="hybridMultilevel"/>
    <w:tmpl w:val="157CB4D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4217727"/>
    <w:multiLevelType w:val="hybridMultilevel"/>
    <w:tmpl w:val="ECE0CC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98F45C4"/>
    <w:multiLevelType w:val="hybridMultilevel"/>
    <w:tmpl w:val="66D2209A"/>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5612D4"/>
    <w:multiLevelType w:val="hybridMultilevel"/>
    <w:tmpl w:val="0B865FF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D6C7E11"/>
    <w:multiLevelType w:val="hybridMultilevel"/>
    <w:tmpl w:val="615C878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E154C57"/>
    <w:multiLevelType w:val="hybridMultilevel"/>
    <w:tmpl w:val="C8AADFCE"/>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CA5D9F"/>
    <w:multiLevelType w:val="hybridMultilevel"/>
    <w:tmpl w:val="1E4209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6457095"/>
    <w:multiLevelType w:val="hybridMultilevel"/>
    <w:tmpl w:val="C17A17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8B9544C"/>
    <w:multiLevelType w:val="hybridMultilevel"/>
    <w:tmpl w:val="35D0C2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8E15102"/>
    <w:multiLevelType w:val="hybridMultilevel"/>
    <w:tmpl w:val="FAE611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92F38D8"/>
    <w:multiLevelType w:val="hybridMultilevel"/>
    <w:tmpl w:val="ED08CC9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AFF2EFF"/>
    <w:multiLevelType w:val="hybridMultilevel"/>
    <w:tmpl w:val="6CBCED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B1A359F"/>
    <w:multiLevelType w:val="hybridMultilevel"/>
    <w:tmpl w:val="A182A4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2CD1163"/>
    <w:multiLevelType w:val="hybridMultilevel"/>
    <w:tmpl w:val="B7E20FE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3432611"/>
    <w:multiLevelType w:val="hybridMultilevel"/>
    <w:tmpl w:val="A9FEFDBC"/>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CB187E"/>
    <w:multiLevelType w:val="hybridMultilevel"/>
    <w:tmpl w:val="E0CA27FC"/>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195F3E"/>
    <w:multiLevelType w:val="hybridMultilevel"/>
    <w:tmpl w:val="6BEA92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00151516">
    <w:abstractNumId w:val="8"/>
  </w:num>
  <w:num w:numId="2" w16cid:durableId="1098137452">
    <w:abstractNumId w:val="15"/>
  </w:num>
  <w:num w:numId="3" w16cid:durableId="244843707">
    <w:abstractNumId w:val="10"/>
  </w:num>
  <w:num w:numId="4" w16cid:durableId="2146896076">
    <w:abstractNumId w:val="18"/>
  </w:num>
  <w:num w:numId="5" w16cid:durableId="1771702067">
    <w:abstractNumId w:val="12"/>
  </w:num>
  <w:num w:numId="6" w16cid:durableId="1592353382">
    <w:abstractNumId w:val="6"/>
  </w:num>
  <w:num w:numId="7" w16cid:durableId="1188133842">
    <w:abstractNumId w:val="17"/>
  </w:num>
  <w:num w:numId="8" w16cid:durableId="1638872406">
    <w:abstractNumId w:val="7"/>
  </w:num>
  <w:num w:numId="9" w16cid:durableId="507644243">
    <w:abstractNumId w:val="16"/>
  </w:num>
  <w:num w:numId="10" w16cid:durableId="829099573">
    <w:abstractNumId w:val="4"/>
  </w:num>
  <w:num w:numId="11" w16cid:durableId="1548836107">
    <w:abstractNumId w:val="11"/>
  </w:num>
  <w:num w:numId="12" w16cid:durableId="1008603982">
    <w:abstractNumId w:val="13"/>
  </w:num>
  <w:num w:numId="13" w16cid:durableId="952514373">
    <w:abstractNumId w:val="3"/>
  </w:num>
  <w:num w:numId="14" w16cid:durableId="1844012085">
    <w:abstractNumId w:val="1"/>
  </w:num>
  <w:num w:numId="15" w16cid:durableId="304745157">
    <w:abstractNumId w:val="14"/>
  </w:num>
  <w:num w:numId="16" w16cid:durableId="2105103229">
    <w:abstractNumId w:val="9"/>
  </w:num>
  <w:num w:numId="17" w16cid:durableId="1748574903">
    <w:abstractNumId w:val="5"/>
  </w:num>
  <w:num w:numId="18" w16cid:durableId="645399621">
    <w:abstractNumId w:val="2"/>
  </w:num>
  <w:num w:numId="19" w16cid:durableId="192710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9E"/>
    <w:rsid w:val="00000855"/>
    <w:rsid w:val="00011F4F"/>
    <w:rsid w:val="0001309E"/>
    <w:rsid w:val="00015F55"/>
    <w:rsid w:val="0002205F"/>
    <w:rsid w:val="00026F0D"/>
    <w:rsid w:val="00027E13"/>
    <w:rsid w:val="000304F8"/>
    <w:rsid w:val="00043EE2"/>
    <w:rsid w:val="000479FE"/>
    <w:rsid w:val="000557E0"/>
    <w:rsid w:val="00056CF8"/>
    <w:rsid w:val="00062DB0"/>
    <w:rsid w:val="00063FCC"/>
    <w:rsid w:val="00065494"/>
    <w:rsid w:val="00067ED8"/>
    <w:rsid w:val="000806D3"/>
    <w:rsid w:val="0008605C"/>
    <w:rsid w:val="00090BAB"/>
    <w:rsid w:val="000A5EEE"/>
    <w:rsid w:val="000B7FE4"/>
    <w:rsid w:val="000C3E65"/>
    <w:rsid w:val="000C5725"/>
    <w:rsid w:val="000C5DAB"/>
    <w:rsid w:val="000D44C3"/>
    <w:rsid w:val="000E2BF3"/>
    <w:rsid w:val="000E41D4"/>
    <w:rsid w:val="000E606A"/>
    <w:rsid w:val="000F19FC"/>
    <w:rsid w:val="000F3CDB"/>
    <w:rsid w:val="000F73D9"/>
    <w:rsid w:val="00101354"/>
    <w:rsid w:val="0010197C"/>
    <w:rsid w:val="00104D99"/>
    <w:rsid w:val="00105A49"/>
    <w:rsid w:val="001121B5"/>
    <w:rsid w:val="00114F46"/>
    <w:rsid w:val="00122ECA"/>
    <w:rsid w:val="0013062A"/>
    <w:rsid w:val="00135A1A"/>
    <w:rsid w:val="00137BC1"/>
    <w:rsid w:val="00142414"/>
    <w:rsid w:val="00144D99"/>
    <w:rsid w:val="00150F07"/>
    <w:rsid w:val="0017282E"/>
    <w:rsid w:val="0017366A"/>
    <w:rsid w:val="00190964"/>
    <w:rsid w:val="001B4667"/>
    <w:rsid w:val="001D14E9"/>
    <w:rsid w:val="001E11DF"/>
    <w:rsid w:val="001E33CA"/>
    <w:rsid w:val="001E3D80"/>
    <w:rsid w:val="0020034D"/>
    <w:rsid w:val="00201A8D"/>
    <w:rsid w:val="00212ED7"/>
    <w:rsid w:val="002148E4"/>
    <w:rsid w:val="00215072"/>
    <w:rsid w:val="00215E1D"/>
    <w:rsid w:val="00221264"/>
    <w:rsid w:val="0022294D"/>
    <w:rsid w:val="00231D2C"/>
    <w:rsid w:val="002331A9"/>
    <w:rsid w:val="00246734"/>
    <w:rsid w:val="00247750"/>
    <w:rsid w:val="002530B5"/>
    <w:rsid w:val="002618F6"/>
    <w:rsid w:val="0026382E"/>
    <w:rsid w:val="00265674"/>
    <w:rsid w:val="00266D63"/>
    <w:rsid w:val="00267145"/>
    <w:rsid w:val="00277192"/>
    <w:rsid w:val="00277432"/>
    <w:rsid w:val="002819EB"/>
    <w:rsid w:val="00282DBE"/>
    <w:rsid w:val="00290C99"/>
    <w:rsid w:val="00296022"/>
    <w:rsid w:val="002A1987"/>
    <w:rsid w:val="002A5F88"/>
    <w:rsid w:val="002B2D06"/>
    <w:rsid w:val="002B34EB"/>
    <w:rsid w:val="002B4AB5"/>
    <w:rsid w:val="002B76EE"/>
    <w:rsid w:val="002C08EF"/>
    <w:rsid w:val="002C185B"/>
    <w:rsid w:val="002C3021"/>
    <w:rsid w:val="002C5B3A"/>
    <w:rsid w:val="002D1063"/>
    <w:rsid w:val="002D37D0"/>
    <w:rsid w:val="002D68CA"/>
    <w:rsid w:val="002E0042"/>
    <w:rsid w:val="002E126C"/>
    <w:rsid w:val="002E6184"/>
    <w:rsid w:val="002E6FD6"/>
    <w:rsid w:val="002F658C"/>
    <w:rsid w:val="00300BDA"/>
    <w:rsid w:val="003051F1"/>
    <w:rsid w:val="003052C7"/>
    <w:rsid w:val="00307030"/>
    <w:rsid w:val="00310481"/>
    <w:rsid w:val="00313B1C"/>
    <w:rsid w:val="0032115C"/>
    <w:rsid w:val="00322173"/>
    <w:rsid w:val="00325F1B"/>
    <w:rsid w:val="003263DF"/>
    <w:rsid w:val="0033136E"/>
    <w:rsid w:val="00331370"/>
    <w:rsid w:val="00333193"/>
    <w:rsid w:val="00337D88"/>
    <w:rsid w:val="00342BC2"/>
    <w:rsid w:val="0035292B"/>
    <w:rsid w:val="00353800"/>
    <w:rsid w:val="003625D8"/>
    <w:rsid w:val="00362887"/>
    <w:rsid w:val="0036596B"/>
    <w:rsid w:val="003758C9"/>
    <w:rsid w:val="00377A92"/>
    <w:rsid w:val="00384325"/>
    <w:rsid w:val="00395734"/>
    <w:rsid w:val="003B1CF0"/>
    <w:rsid w:val="003B4870"/>
    <w:rsid w:val="003B6D77"/>
    <w:rsid w:val="003C07D7"/>
    <w:rsid w:val="003C4C5A"/>
    <w:rsid w:val="003C53E3"/>
    <w:rsid w:val="003C6153"/>
    <w:rsid w:val="003D07B2"/>
    <w:rsid w:val="003D56CF"/>
    <w:rsid w:val="003E3315"/>
    <w:rsid w:val="003F0B7B"/>
    <w:rsid w:val="003F1701"/>
    <w:rsid w:val="003F5AE1"/>
    <w:rsid w:val="003F78CC"/>
    <w:rsid w:val="004012ED"/>
    <w:rsid w:val="00405E63"/>
    <w:rsid w:val="00411B28"/>
    <w:rsid w:val="0042178C"/>
    <w:rsid w:val="00425C89"/>
    <w:rsid w:val="0043129B"/>
    <w:rsid w:val="004452C0"/>
    <w:rsid w:val="004454C7"/>
    <w:rsid w:val="00451840"/>
    <w:rsid w:val="00455E9D"/>
    <w:rsid w:val="00463342"/>
    <w:rsid w:val="004643D5"/>
    <w:rsid w:val="00467375"/>
    <w:rsid w:val="00470711"/>
    <w:rsid w:val="00473583"/>
    <w:rsid w:val="00473A4C"/>
    <w:rsid w:val="00474489"/>
    <w:rsid w:val="00477848"/>
    <w:rsid w:val="00480B6E"/>
    <w:rsid w:val="00481876"/>
    <w:rsid w:val="00482279"/>
    <w:rsid w:val="004832F0"/>
    <w:rsid w:val="00487FB3"/>
    <w:rsid w:val="00491B1B"/>
    <w:rsid w:val="004937B7"/>
    <w:rsid w:val="004A0611"/>
    <w:rsid w:val="004A68CC"/>
    <w:rsid w:val="004C0086"/>
    <w:rsid w:val="004C5407"/>
    <w:rsid w:val="004D1C41"/>
    <w:rsid w:val="004E1F78"/>
    <w:rsid w:val="004E2ABF"/>
    <w:rsid w:val="004E4265"/>
    <w:rsid w:val="004E5376"/>
    <w:rsid w:val="004E65AC"/>
    <w:rsid w:val="004E7B7C"/>
    <w:rsid w:val="004F3E4C"/>
    <w:rsid w:val="004F4E94"/>
    <w:rsid w:val="00500662"/>
    <w:rsid w:val="00501C05"/>
    <w:rsid w:val="005032B1"/>
    <w:rsid w:val="00503D00"/>
    <w:rsid w:val="005058BD"/>
    <w:rsid w:val="00513A33"/>
    <w:rsid w:val="00515E78"/>
    <w:rsid w:val="005246F8"/>
    <w:rsid w:val="005371A8"/>
    <w:rsid w:val="0054154F"/>
    <w:rsid w:val="00541C2B"/>
    <w:rsid w:val="00543200"/>
    <w:rsid w:val="005651C6"/>
    <w:rsid w:val="00574C75"/>
    <w:rsid w:val="0057532B"/>
    <w:rsid w:val="00576E13"/>
    <w:rsid w:val="00582117"/>
    <w:rsid w:val="00584175"/>
    <w:rsid w:val="005858C8"/>
    <w:rsid w:val="00596D53"/>
    <w:rsid w:val="0059708F"/>
    <w:rsid w:val="00597C1A"/>
    <w:rsid w:val="005A2412"/>
    <w:rsid w:val="005A2597"/>
    <w:rsid w:val="005A2BBE"/>
    <w:rsid w:val="005B250B"/>
    <w:rsid w:val="005B4E44"/>
    <w:rsid w:val="005B6F99"/>
    <w:rsid w:val="005C26B6"/>
    <w:rsid w:val="005D039E"/>
    <w:rsid w:val="005D3CAB"/>
    <w:rsid w:val="005E1629"/>
    <w:rsid w:val="005F4E99"/>
    <w:rsid w:val="005F56CA"/>
    <w:rsid w:val="006029BA"/>
    <w:rsid w:val="00605423"/>
    <w:rsid w:val="00607C1D"/>
    <w:rsid w:val="00610BEB"/>
    <w:rsid w:val="006110F7"/>
    <w:rsid w:val="006129FF"/>
    <w:rsid w:val="00614691"/>
    <w:rsid w:val="00616CF0"/>
    <w:rsid w:val="006171F3"/>
    <w:rsid w:val="00620903"/>
    <w:rsid w:val="0062192F"/>
    <w:rsid w:val="00623132"/>
    <w:rsid w:val="00623EBF"/>
    <w:rsid w:val="00632B5C"/>
    <w:rsid w:val="006421CC"/>
    <w:rsid w:val="006451C7"/>
    <w:rsid w:val="00654586"/>
    <w:rsid w:val="00661F03"/>
    <w:rsid w:val="006642A4"/>
    <w:rsid w:val="00666028"/>
    <w:rsid w:val="00683B99"/>
    <w:rsid w:val="006845DF"/>
    <w:rsid w:val="00692160"/>
    <w:rsid w:val="006A0AE6"/>
    <w:rsid w:val="006B1B29"/>
    <w:rsid w:val="006B4F6A"/>
    <w:rsid w:val="006B62FC"/>
    <w:rsid w:val="006C1B5F"/>
    <w:rsid w:val="006C26D1"/>
    <w:rsid w:val="006D41C2"/>
    <w:rsid w:val="006D422E"/>
    <w:rsid w:val="006D4C9B"/>
    <w:rsid w:val="006E0BA9"/>
    <w:rsid w:val="006E0CAA"/>
    <w:rsid w:val="006E1856"/>
    <w:rsid w:val="006E1F34"/>
    <w:rsid w:val="006E35CD"/>
    <w:rsid w:val="006E5E6D"/>
    <w:rsid w:val="006E6065"/>
    <w:rsid w:val="006E6A2C"/>
    <w:rsid w:val="006E6BCD"/>
    <w:rsid w:val="0071150D"/>
    <w:rsid w:val="007171DB"/>
    <w:rsid w:val="00723530"/>
    <w:rsid w:val="00724693"/>
    <w:rsid w:val="00724E72"/>
    <w:rsid w:val="00726BC4"/>
    <w:rsid w:val="00740DF4"/>
    <w:rsid w:val="0074246C"/>
    <w:rsid w:val="007464B9"/>
    <w:rsid w:val="007502DF"/>
    <w:rsid w:val="007517F1"/>
    <w:rsid w:val="00752FFC"/>
    <w:rsid w:val="00771C92"/>
    <w:rsid w:val="00774415"/>
    <w:rsid w:val="007813CD"/>
    <w:rsid w:val="00785347"/>
    <w:rsid w:val="00786489"/>
    <w:rsid w:val="0079050D"/>
    <w:rsid w:val="00792439"/>
    <w:rsid w:val="007926CC"/>
    <w:rsid w:val="00795118"/>
    <w:rsid w:val="007A0413"/>
    <w:rsid w:val="007A1F52"/>
    <w:rsid w:val="007A2CEA"/>
    <w:rsid w:val="007A588E"/>
    <w:rsid w:val="007A609A"/>
    <w:rsid w:val="007B239E"/>
    <w:rsid w:val="007B2772"/>
    <w:rsid w:val="007B2A79"/>
    <w:rsid w:val="007B3BC3"/>
    <w:rsid w:val="007B4600"/>
    <w:rsid w:val="007B4B5A"/>
    <w:rsid w:val="007C06A6"/>
    <w:rsid w:val="007C0BC3"/>
    <w:rsid w:val="007C203C"/>
    <w:rsid w:val="007C2489"/>
    <w:rsid w:val="007C5E94"/>
    <w:rsid w:val="007C6555"/>
    <w:rsid w:val="007D25F6"/>
    <w:rsid w:val="007D2923"/>
    <w:rsid w:val="007E4AFA"/>
    <w:rsid w:val="007E590F"/>
    <w:rsid w:val="007E7046"/>
    <w:rsid w:val="007E7415"/>
    <w:rsid w:val="007F090B"/>
    <w:rsid w:val="007F34AE"/>
    <w:rsid w:val="008018A8"/>
    <w:rsid w:val="00813208"/>
    <w:rsid w:val="008132C7"/>
    <w:rsid w:val="00813554"/>
    <w:rsid w:val="00814F66"/>
    <w:rsid w:val="008210AD"/>
    <w:rsid w:val="00821F70"/>
    <w:rsid w:val="00823C93"/>
    <w:rsid w:val="00823F8A"/>
    <w:rsid w:val="0083392F"/>
    <w:rsid w:val="00840EA5"/>
    <w:rsid w:val="008576BC"/>
    <w:rsid w:val="00862D66"/>
    <w:rsid w:val="0086508F"/>
    <w:rsid w:val="00866D06"/>
    <w:rsid w:val="0087232D"/>
    <w:rsid w:val="008853BF"/>
    <w:rsid w:val="0088566E"/>
    <w:rsid w:val="008A1B33"/>
    <w:rsid w:val="008A6C56"/>
    <w:rsid w:val="008A7F6B"/>
    <w:rsid w:val="008C11B5"/>
    <w:rsid w:val="008C22C0"/>
    <w:rsid w:val="008C38F1"/>
    <w:rsid w:val="008C783D"/>
    <w:rsid w:val="008D0058"/>
    <w:rsid w:val="008D3345"/>
    <w:rsid w:val="008D4609"/>
    <w:rsid w:val="008D7F6C"/>
    <w:rsid w:val="008E1AEB"/>
    <w:rsid w:val="008E1FBD"/>
    <w:rsid w:val="008E5641"/>
    <w:rsid w:val="008F47D3"/>
    <w:rsid w:val="00910316"/>
    <w:rsid w:val="00917099"/>
    <w:rsid w:val="009216BE"/>
    <w:rsid w:val="00925967"/>
    <w:rsid w:val="00930C04"/>
    <w:rsid w:val="00936488"/>
    <w:rsid w:val="009428FF"/>
    <w:rsid w:val="009434EB"/>
    <w:rsid w:val="0094645A"/>
    <w:rsid w:val="00952BCD"/>
    <w:rsid w:val="0095425C"/>
    <w:rsid w:val="00955F63"/>
    <w:rsid w:val="00963534"/>
    <w:rsid w:val="00970E4D"/>
    <w:rsid w:val="009762D5"/>
    <w:rsid w:val="00980F55"/>
    <w:rsid w:val="00983815"/>
    <w:rsid w:val="00983C3A"/>
    <w:rsid w:val="00984213"/>
    <w:rsid w:val="00984B81"/>
    <w:rsid w:val="00986D57"/>
    <w:rsid w:val="00992E40"/>
    <w:rsid w:val="009A1007"/>
    <w:rsid w:val="009A2E71"/>
    <w:rsid w:val="009A4796"/>
    <w:rsid w:val="00A01A20"/>
    <w:rsid w:val="00A049F6"/>
    <w:rsid w:val="00A0720C"/>
    <w:rsid w:val="00A17FF5"/>
    <w:rsid w:val="00A2258C"/>
    <w:rsid w:val="00A24818"/>
    <w:rsid w:val="00A27C03"/>
    <w:rsid w:val="00A3288E"/>
    <w:rsid w:val="00A33B2F"/>
    <w:rsid w:val="00A41BD3"/>
    <w:rsid w:val="00A508BD"/>
    <w:rsid w:val="00A51F34"/>
    <w:rsid w:val="00A52A72"/>
    <w:rsid w:val="00A66665"/>
    <w:rsid w:val="00A70049"/>
    <w:rsid w:val="00A73664"/>
    <w:rsid w:val="00A75A40"/>
    <w:rsid w:val="00A75EBB"/>
    <w:rsid w:val="00A82270"/>
    <w:rsid w:val="00A85D16"/>
    <w:rsid w:val="00A870E4"/>
    <w:rsid w:val="00A9414B"/>
    <w:rsid w:val="00A9771E"/>
    <w:rsid w:val="00A97E50"/>
    <w:rsid w:val="00AB2813"/>
    <w:rsid w:val="00AB3C19"/>
    <w:rsid w:val="00AB617A"/>
    <w:rsid w:val="00AC4ECB"/>
    <w:rsid w:val="00AD66E7"/>
    <w:rsid w:val="00AF11EB"/>
    <w:rsid w:val="00AF48D5"/>
    <w:rsid w:val="00B00E7D"/>
    <w:rsid w:val="00B100D3"/>
    <w:rsid w:val="00B11E9C"/>
    <w:rsid w:val="00B1410E"/>
    <w:rsid w:val="00B14530"/>
    <w:rsid w:val="00B17B2C"/>
    <w:rsid w:val="00B22490"/>
    <w:rsid w:val="00B23717"/>
    <w:rsid w:val="00B26231"/>
    <w:rsid w:val="00B26A98"/>
    <w:rsid w:val="00B30853"/>
    <w:rsid w:val="00B33168"/>
    <w:rsid w:val="00B35429"/>
    <w:rsid w:val="00B44CC4"/>
    <w:rsid w:val="00B5486E"/>
    <w:rsid w:val="00B606EF"/>
    <w:rsid w:val="00B642AA"/>
    <w:rsid w:val="00B6709A"/>
    <w:rsid w:val="00B7612A"/>
    <w:rsid w:val="00B91842"/>
    <w:rsid w:val="00B91C1A"/>
    <w:rsid w:val="00B95DBA"/>
    <w:rsid w:val="00BA1590"/>
    <w:rsid w:val="00BB1BC8"/>
    <w:rsid w:val="00BB218F"/>
    <w:rsid w:val="00BB6D73"/>
    <w:rsid w:val="00BC59C3"/>
    <w:rsid w:val="00BC6BE0"/>
    <w:rsid w:val="00BD1BAA"/>
    <w:rsid w:val="00BD4D05"/>
    <w:rsid w:val="00BE213C"/>
    <w:rsid w:val="00BE28B1"/>
    <w:rsid w:val="00BF3050"/>
    <w:rsid w:val="00BF47D9"/>
    <w:rsid w:val="00C02917"/>
    <w:rsid w:val="00C12330"/>
    <w:rsid w:val="00C225F6"/>
    <w:rsid w:val="00C40FD4"/>
    <w:rsid w:val="00C50DDB"/>
    <w:rsid w:val="00C56A4B"/>
    <w:rsid w:val="00C71F28"/>
    <w:rsid w:val="00C75CDF"/>
    <w:rsid w:val="00C7799A"/>
    <w:rsid w:val="00C80E1A"/>
    <w:rsid w:val="00CA2122"/>
    <w:rsid w:val="00CA37DF"/>
    <w:rsid w:val="00CA50FC"/>
    <w:rsid w:val="00CB10E5"/>
    <w:rsid w:val="00CB358C"/>
    <w:rsid w:val="00CB35D6"/>
    <w:rsid w:val="00CB37E8"/>
    <w:rsid w:val="00CB381C"/>
    <w:rsid w:val="00CB6DAD"/>
    <w:rsid w:val="00CB7116"/>
    <w:rsid w:val="00CB735E"/>
    <w:rsid w:val="00CD76CC"/>
    <w:rsid w:val="00CD7BAF"/>
    <w:rsid w:val="00CE39A3"/>
    <w:rsid w:val="00CE3E53"/>
    <w:rsid w:val="00CE609C"/>
    <w:rsid w:val="00CF5BF6"/>
    <w:rsid w:val="00CF6980"/>
    <w:rsid w:val="00D012C8"/>
    <w:rsid w:val="00D0137B"/>
    <w:rsid w:val="00D107E8"/>
    <w:rsid w:val="00D112C5"/>
    <w:rsid w:val="00D176E7"/>
    <w:rsid w:val="00D230E9"/>
    <w:rsid w:val="00D2693B"/>
    <w:rsid w:val="00D27DC0"/>
    <w:rsid w:val="00D35B79"/>
    <w:rsid w:val="00D36780"/>
    <w:rsid w:val="00D36AF4"/>
    <w:rsid w:val="00D37351"/>
    <w:rsid w:val="00D53734"/>
    <w:rsid w:val="00D570DE"/>
    <w:rsid w:val="00D60969"/>
    <w:rsid w:val="00D62C00"/>
    <w:rsid w:val="00D65C80"/>
    <w:rsid w:val="00D70EDB"/>
    <w:rsid w:val="00D74B62"/>
    <w:rsid w:val="00D97974"/>
    <w:rsid w:val="00D97AFC"/>
    <w:rsid w:val="00DA0D3F"/>
    <w:rsid w:val="00DA313C"/>
    <w:rsid w:val="00DC4F59"/>
    <w:rsid w:val="00DC69D4"/>
    <w:rsid w:val="00DC6B8B"/>
    <w:rsid w:val="00DD26C5"/>
    <w:rsid w:val="00DD2C61"/>
    <w:rsid w:val="00DE38C4"/>
    <w:rsid w:val="00DF1DC3"/>
    <w:rsid w:val="00DF2582"/>
    <w:rsid w:val="00DF3396"/>
    <w:rsid w:val="00DF65FB"/>
    <w:rsid w:val="00E018F8"/>
    <w:rsid w:val="00E03436"/>
    <w:rsid w:val="00E05C69"/>
    <w:rsid w:val="00E06C8D"/>
    <w:rsid w:val="00E10D61"/>
    <w:rsid w:val="00E125C6"/>
    <w:rsid w:val="00E16736"/>
    <w:rsid w:val="00E169B5"/>
    <w:rsid w:val="00E35FAE"/>
    <w:rsid w:val="00E45E34"/>
    <w:rsid w:val="00E54D52"/>
    <w:rsid w:val="00E556AD"/>
    <w:rsid w:val="00E60122"/>
    <w:rsid w:val="00E62443"/>
    <w:rsid w:val="00E6699E"/>
    <w:rsid w:val="00E67AB1"/>
    <w:rsid w:val="00E73E04"/>
    <w:rsid w:val="00E76540"/>
    <w:rsid w:val="00E82BD8"/>
    <w:rsid w:val="00E83284"/>
    <w:rsid w:val="00E84506"/>
    <w:rsid w:val="00E85348"/>
    <w:rsid w:val="00E863CD"/>
    <w:rsid w:val="00E87250"/>
    <w:rsid w:val="00E87AB8"/>
    <w:rsid w:val="00E87D35"/>
    <w:rsid w:val="00EA3860"/>
    <w:rsid w:val="00EA77FE"/>
    <w:rsid w:val="00EB353B"/>
    <w:rsid w:val="00EB3FC5"/>
    <w:rsid w:val="00EB685A"/>
    <w:rsid w:val="00EB7631"/>
    <w:rsid w:val="00EC0771"/>
    <w:rsid w:val="00EC6040"/>
    <w:rsid w:val="00ED1775"/>
    <w:rsid w:val="00ED3861"/>
    <w:rsid w:val="00EE4720"/>
    <w:rsid w:val="00EF28AF"/>
    <w:rsid w:val="00EF7D60"/>
    <w:rsid w:val="00F00B72"/>
    <w:rsid w:val="00F021DC"/>
    <w:rsid w:val="00F03B70"/>
    <w:rsid w:val="00F13021"/>
    <w:rsid w:val="00F151B1"/>
    <w:rsid w:val="00F20192"/>
    <w:rsid w:val="00F223E5"/>
    <w:rsid w:val="00F24423"/>
    <w:rsid w:val="00F30B1D"/>
    <w:rsid w:val="00F322CB"/>
    <w:rsid w:val="00F33FD3"/>
    <w:rsid w:val="00F34A5C"/>
    <w:rsid w:val="00F37252"/>
    <w:rsid w:val="00F4135B"/>
    <w:rsid w:val="00F610C6"/>
    <w:rsid w:val="00F664FC"/>
    <w:rsid w:val="00F7193E"/>
    <w:rsid w:val="00F76319"/>
    <w:rsid w:val="00F768B0"/>
    <w:rsid w:val="00F815DF"/>
    <w:rsid w:val="00F85BD4"/>
    <w:rsid w:val="00F94037"/>
    <w:rsid w:val="00FA0A03"/>
    <w:rsid w:val="00FA3FBD"/>
    <w:rsid w:val="00FA5D7E"/>
    <w:rsid w:val="00FA7A07"/>
    <w:rsid w:val="00FB005B"/>
    <w:rsid w:val="00FB2AEC"/>
    <w:rsid w:val="00FB391F"/>
    <w:rsid w:val="00FB66BD"/>
    <w:rsid w:val="00FC1FB6"/>
    <w:rsid w:val="00FC45BF"/>
    <w:rsid w:val="00FD3AC2"/>
    <w:rsid w:val="00FD709E"/>
    <w:rsid w:val="00FD79A9"/>
    <w:rsid w:val="00FE0729"/>
    <w:rsid w:val="00FF7F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2200"/>
  <w15:chartTrackingRefBased/>
  <w15:docId w15:val="{C27BC78C-9018-4C6C-A1CE-021DDA2F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66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E66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E6699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E6699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6699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6699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6699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6699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6699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6699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E6699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E6699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E6699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6699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6699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6699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6699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6699E"/>
    <w:rPr>
      <w:rFonts w:eastAsiaTheme="majorEastAsia" w:cstheme="majorBidi"/>
      <w:color w:val="272727" w:themeColor="text1" w:themeTint="D8"/>
    </w:rPr>
  </w:style>
  <w:style w:type="paragraph" w:styleId="Tittel">
    <w:name w:val="Title"/>
    <w:basedOn w:val="Normal"/>
    <w:next w:val="Normal"/>
    <w:link w:val="TittelTegn"/>
    <w:uiPriority w:val="10"/>
    <w:qFormat/>
    <w:rsid w:val="00E66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6699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6699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6699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6699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6699E"/>
    <w:rPr>
      <w:i/>
      <w:iCs/>
      <w:color w:val="404040" w:themeColor="text1" w:themeTint="BF"/>
    </w:rPr>
  </w:style>
  <w:style w:type="paragraph" w:styleId="Listeavsnitt">
    <w:name w:val="List Paragraph"/>
    <w:basedOn w:val="Normal"/>
    <w:uiPriority w:val="34"/>
    <w:qFormat/>
    <w:rsid w:val="00E6699E"/>
    <w:pPr>
      <w:ind w:left="720"/>
      <w:contextualSpacing/>
    </w:pPr>
  </w:style>
  <w:style w:type="character" w:styleId="Sterkutheving">
    <w:name w:val="Intense Emphasis"/>
    <w:basedOn w:val="Standardskriftforavsnitt"/>
    <w:uiPriority w:val="21"/>
    <w:qFormat/>
    <w:rsid w:val="00E6699E"/>
    <w:rPr>
      <w:i/>
      <w:iCs/>
      <w:color w:val="0F4761" w:themeColor="accent1" w:themeShade="BF"/>
    </w:rPr>
  </w:style>
  <w:style w:type="paragraph" w:styleId="Sterktsitat">
    <w:name w:val="Intense Quote"/>
    <w:basedOn w:val="Normal"/>
    <w:next w:val="Normal"/>
    <w:link w:val="SterktsitatTegn"/>
    <w:uiPriority w:val="30"/>
    <w:qFormat/>
    <w:rsid w:val="00E66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6699E"/>
    <w:rPr>
      <w:i/>
      <w:iCs/>
      <w:color w:val="0F4761" w:themeColor="accent1" w:themeShade="BF"/>
    </w:rPr>
  </w:style>
  <w:style w:type="character" w:styleId="Sterkreferanse">
    <w:name w:val="Intense Reference"/>
    <w:basedOn w:val="Standardskriftforavsnitt"/>
    <w:uiPriority w:val="32"/>
    <w:qFormat/>
    <w:rsid w:val="00E6699E"/>
    <w:rPr>
      <w:b/>
      <w:bCs/>
      <w:smallCaps/>
      <w:color w:val="0F4761" w:themeColor="accent1" w:themeShade="BF"/>
      <w:spacing w:val="5"/>
    </w:rPr>
  </w:style>
  <w:style w:type="paragraph" w:styleId="Topptekst">
    <w:name w:val="header"/>
    <w:basedOn w:val="Normal"/>
    <w:link w:val="TopptekstTegn"/>
    <w:uiPriority w:val="99"/>
    <w:unhideWhenUsed/>
    <w:rsid w:val="00DA31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A313C"/>
  </w:style>
  <w:style w:type="paragraph" w:styleId="Bunntekst">
    <w:name w:val="footer"/>
    <w:basedOn w:val="Normal"/>
    <w:link w:val="BunntekstTegn"/>
    <w:uiPriority w:val="99"/>
    <w:unhideWhenUsed/>
    <w:rsid w:val="00DA313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A313C"/>
  </w:style>
  <w:style w:type="character" w:styleId="Hyperkobling">
    <w:name w:val="Hyperlink"/>
    <w:basedOn w:val="Standardskriftforavsnitt"/>
    <w:uiPriority w:val="99"/>
    <w:unhideWhenUsed/>
    <w:rsid w:val="00277192"/>
    <w:rPr>
      <w:color w:val="467886" w:themeColor="hyperlink"/>
      <w:u w:val="single"/>
    </w:rPr>
  </w:style>
  <w:style w:type="character" w:styleId="Ulstomtale">
    <w:name w:val="Unresolved Mention"/>
    <w:basedOn w:val="Standardskriftforavsnitt"/>
    <w:uiPriority w:val="99"/>
    <w:semiHidden/>
    <w:unhideWhenUsed/>
    <w:rsid w:val="00277192"/>
    <w:rPr>
      <w:color w:val="605E5C"/>
      <w:shd w:val="clear" w:color="auto" w:fill="E1DFDD"/>
    </w:rPr>
  </w:style>
  <w:style w:type="paragraph" w:styleId="Revisjon">
    <w:name w:val="Revision"/>
    <w:hidden/>
    <w:uiPriority w:val="99"/>
    <w:semiHidden/>
    <w:rsid w:val="00D36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97279">
      <w:bodyDiv w:val="1"/>
      <w:marLeft w:val="0"/>
      <w:marRight w:val="0"/>
      <w:marTop w:val="0"/>
      <w:marBottom w:val="0"/>
      <w:divBdr>
        <w:top w:val="none" w:sz="0" w:space="0" w:color="auto"/>
        <w:left w:val="none" w:sz="0" w:space="0" w:color="auto"/>
        <w:bottom w:val="none" w:sz="0" w:space="0" w:color="auto"/>
        <w:right w:val="none" w:sz="0" w:space="0" w:color="auto"/>
      </w:divBdr>
    </w:div>
    <w:div w:id="480390934">
      <w:bodyDiv w:val="1"/>
      <w:marLeft w:val="0"/>
      <w:marRight w:val="0"/>
      <w:marTop w:val="0"/>
      <w:marBottom w:val="0"/>
      <w:divBdr>
        <w:top w:val="none" w:sz="0" w:space="0" w:color="auto"/>
        <w:left w:val="none" w:sz="0" w:space="0" w:color="auto"/>
        <w:bottom w:val="none" w:sz="0" w:space="0" w:color="auto"/>
        <w:right w:val="none" w:sz="0" w:space="0" w:color="auto"/>
      </w:divBdr>
    </w:div>
    <w:div w:id="773210770">
      <w:bodyDiv w:val="1"/>
      <w:marLeft w:val="0"/>
      <w:marRight w:val="0"/>
      <w:marTop w:val="0"/>
      <w:marBottom w:val="0"/>
      <w:divBdr>
        <w:top w:val="none" w:sz="0" w:space="0" w:color="auto"/>
        <w:left w:val="none" w:sz="0" w:space="0" w:color="auto"/>
        <w:bottom w:val="none" w:sz="0" w:space="0" w:color="auto"/>
        <w:right w:val="none" w:sz="0" w:space="0" w:color="auto"/>
      </w:divBdr>
      <w:divsChild>
        <w:div w:id="178545668">
          <w:marLeft w:val="504"/>
          <w:marRight w:val="0"/>
          <w:marTop w:val="0"/>
          <w:marBottom w:val="0"/>
          <w:divBdr>
            <w:top w:val="none" w:sz="0" w:space="0" w:color="auto"/>
            <w:left w:val="none" w:sz="0" w:space="0" w:color="auto"/>
            <w:bottom w:val="none" w:sz="0" w:space="0" w:color="auto"/>
            <w:right w:val="none" w:sz="0" w:space="0" w:color="auto"/>
          </w:divBdr>
        </w:div>
        <w:div w:id="367068417">
          <w:marLeft w:val="504"/>
          <w:marRight w:val="0"/>
          <w:marTop w:val="0"/>
          <w:marBottom w:val="0"/>
          <w:divBdr>
            <w:top w:val="none" w:sz="0" w:space="0" w:color="auto"/>
            <w:left w:val="none" w:sz="0" w:space="0" w:color="auto"/>
            <w:bottom w:val="none" w:sz="0" w:space="0" w:color="auto"/>
            <w:right w:val="none" w:sz="0" w:space="0" w:color="auto"/>
          </w:divBdr>
        </w:div>
        <w:div w:id="612442231">
          <w:marLeft w:val="504"/>
          <w:marRight w:val="0"/>
          <w:marTop w:val="0"/>
          <w:marBottom w:val="0"/>
          <w:divBdr>
            <w:top w:val="none" w:sz="0" w:space="0" w:color="auto"/>
            <w:left w:val="none" w:sz="0" w:space="0" w:color="auto"/>
            <w:bottom w:val="none" w:sz="0" w:space="0" w:color="auto"/>
            <w:right w:val="none" w:sz="0" w:space="0" w:color="auto"/>
          </w:divBdr>
        </w:div>
        <w:div w:id="1622608951">
          <w:marLeft w:val="504"/>
          <w:marRight w:val="0"/>
          <w:marTop w:val="0"/>
          <w:marBottom w:val="0"/>
          <w:divBdr>
            <w:top w:val="none" w:sz="0" w:space="0" w:color="auto"/>
            <w:left w:val="none" w:sz="0" w:space="0" w:color="auto"/>
            <w:bottom w:val="none" w:sz="0" w:space="0" w:color="auto"/>
            <w:right w:val="none" w:sz="0" w:space="0" w:color="auto"/>
          </w:divBdr>
        </w:div>
        <w:div w:id="2135521118">
          <w:marLeft w:val="504"/>
          <w:marRight w:val="0"/>
          <w:marTop w:val="0"/>
          <w:marBottom w:val="0"/>
          <w:divBdr>
            <w:top w:val="none" w:sz="0" w:space="0" w:color="auto"/>
            <w:left w:val="none" w:sz="0" w:space="0" w:color="auto"/>
            <w:bottom w:val="none" w:sz="0" w:space="0" w:color="auto"/>
            <w:right w:val="none" w:sz="0" w:space="0" w:color="auto"/>
          </w:divBdr>
        </w:div>
      </w:divsChild>
    </w:div>
    <w:div w:id="1835604243">
      <w:bodyDiv w:val="1"/>
      <w:marLeft w:val="0"/>
      <w:marRight w:val="0"/>
      <w:marTop w:val="0"/>
      <w:marBottom w:val="0"/>
      <w:divBdr>
        <w:top w:val="none" w:sz="0" w:space="0" w:color="auto"/>
        <w:left w:val="none" w:sz="0" w:space="0" w:color="auto"/>
        <w:bottom w:val="none" w:sz="0" w:space="0" w:color="auto"/>
        <w:right w:val="none" w:sz="0" w:space="0" w:color="auto"/>
      </w:divBdr>
      <w:divsChild>
        <w:div w:id="156657400">
          <w:marLeft w:val="504"/>
          <w:marRight w:val="0"/>
          <w:marTop w:val="0"/>
          <w:marBottom w:val="0"/>
          <w:divBdr>
            <w:top w:val="none" w:sz="0" w:space="0" w:color="auto"/>
            <w:left w:val="none" w:sz="0" w:space="0" w:color="auto"/>
            <w:bottom w:val="none" w:sz="0" w:space="0" w:color="auto"/>
            <w:right w:val="none" w:sz="0" w:space="0" w:color="auto"/>
          </w:divBdr>
        </w:div>
        <w:div w:id="1013149633">
          <w:marLeft w:val="504"/>
          <w:marRight w:val="0"/>
          <w:marTop w:val="0"/>
          <w:marBottom w:val="0"/>
          <w:divBdr>
            <w:top w:val="none" w:sz="0" w:space="0" w:color="auto"/>
            <w:left w:val="none" w:sz="0" w:space="0" w:color="auto"/>
            <w:bottom w:val="none" w:sz="0" w:space="0" w:color="auto"/>
            <w:right w:val="none" w:sz="0" w:space="0" w:color="auto"/>
          </w:divBdr>
        </w:div>
        <w:div w:id="1233084799">
          <w:marLeft w:val="504"/>
          <w:marRight w:val="0"/>
          <w:marTop w:val="0"/>
          <w:marBottom w:val="0"/>
          <w:divBdr>
            <w:top w:val="none" w:sz="0" w:space="0" w:color="auto"/>
            <w:left w:val="none" w:sz="0" w:space="0" w:color="auto"/>
            <w:bottom w:val="none" w:sz="0" w:space="0" w:color="auto"/>
            <w:right w:val="none" w:sz="0" w:space="0" w:color="auto"/>
          </w:divBdr>
        </w:div>
        <w:div w:id="1813406794">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tradecouncil.dk/kontakt/handlingspla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egjeringen.no/contentassets/8b339b37f1ea48aa891dc0302ff0439b/norwegian-non-paper-on-the-omnibus-i-proposal-com-2025-81-l139387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56412e-6627-4541-b211-ae8392b0a6a0">
      <Terms xmlns="http://schemas.microsoft.com/office/infopath/2007/PartnerControls"/>
    </lcf76f155ced4ddcb4097134ff3c332f>
    <TaxCatchAll xmlns="261e5cb2-90fb-4c82-9ccf-fd74c45a4b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9DED02F6CADC54B86DB527D472A9A87" ma:contentTypeVersion="19" ma:contentTypeDescription="Opprett et nytt dokument." ma:contentTypeScope="" ma:versionID="4c7aa7f4c035ecc6e786426139ebf1f0">
  <xsd:schema xmlns:xsd="http://www.w3.org/2001/XMLSchema" xmlns:xs="http://www.w3.org/2001/XMLSchema" xmlns:p="http://schemas.microsoft.com/office/2006/metadata/properties" xmlns:ns2="3156412e-6627-4541-b211-ae8392b0a6a0" xmlns:ns3="261e5cb2-90fb-4c82-9ccf-fd74c45a4bb4" targetNamespace="http://schemas.microsoft.com/office/2006/metadata/properties" ma:root="true" ma:fieldsID="8b1c31288275f4b63950c37192ef6143" ns2:_="" ns3:_="">
    <xsd:import namespace="3156412e-6627-4541-b211-ae8392b0a6a0"/>
    <xsd:import namespace="261e5cb2-90fb-4c82-9ccf-fd74c45a4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6412e-6627-4541-b211-ae8392b0a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a66df01d-f549-43bd-b711-5dd7d6695d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1e5cb2-90fb-4c82-9ccf-fd74c45a4bb4"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7bb54269-060e-4757-93cd-79a81065e721}" ma:internalName="TaxCatchAll" ma:showField="CatchAllData" ma:web="261e5cb2-90fb-4c82-9ccf-fd74c45a4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FE564-F55A-4C36-88D2-55A1D94ABAB3}">
  <ds:schemaRefs>
    <ds:schemaRef ds:uri="http://schemas.microsoft.com/sharepoint/v3/contenttype/forms"/>
  </ds:schemaRefs>
</ds:datastoreItem>
</file>

<file path=customXml/itemProps2.xml><?xml version="1.0" encoding="utf-8"?>
<ds:datastoreItem xmlns:ds="http://schemas.openxmlformats.org/officeDocument/2006/customXml" ds:itemID="{3CEB951D-EF79-44EC-AF60-39E6EA53B206}">
  <ds:schemaRefs>
    <ds:schemaRef ds:uri="http://schemas.microsoft.com/office/2006/metadata/properties"/>
    <ds:schemaRef ds:uri="http://schemas.microsoft.com/office/infopath/2007/PartnerControls"/>
    <ds:schemaRef ds:uri="3156412e-6627-4541-b211-ae8392b0a6a0"/>
    <ds:schemaRef ds:uri="261e5cb2-90fb-4c82-9ccf-fd74c45a4bb4"/>
  </ds:schemaRefs>
</ds:datastoreItem>
</file>

<file path=customXml/itemProps3.xml><?xml version="1.0" encoding="utf-8"?>
<ds:datastoreItem xmlns:ds="http://schemas.openxmlformats.org/officeDocument/2006/customXml" ds:itemID="{4D1F02D0-B635-4D45-B380-19B88FD38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6412e-6627-4541-b211-ae8392b0a6a0"/>
    <ds:schemaRef ds:uri="261e5cb2-90fb-4c82-9ccf-fd74c45a4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1227</Words>
  <Characters>6509</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Simen Høy Dypvik</dc:creator>
  <cp:keywords/>
  <dc:description/>
  <cp:lastModifiedBy>Heidi Furustøl</cp:lastModifiedBy>
  <cp:revision>168</cp:revision>
  <cp:lastPrinted>2025-01-28T00:41:00Z</cp:lastPrinted>
  <dcterms:created xsi:type="dcterms:W3CDTF">2025-10-19T05:33:00Z</dcterms:created>
  <dcterms:modified xsi:type="dcterms:W3CDTF">2025-10-22T14:06:00Z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0x01010029DED02F6CADC54B86DB527D472A9A87</vt:lpwstr>
  </property>
  <property fmtid="{D5CDD505-2E9C-101B-9397-08002B2CF9AE}" pid="3" name="MediaServiceImageTags">
    <vt:lpwstr/>
  </property>
  <property fmtid="{D5CDD505-2E9C-101B-9397-08002B2CF9AE}" pid="4" name="docLang">
    <vt:lpwstr>nb</vt:lpwstr>
  </property>
</Properties>
</file>