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7123" w14:textId="41F0B2C8" w:rsidR="00473A4C" w:rsidRDefault="00473A4C" w:rsidP="00473A4C">
      <w:r>
        <w:t xml:space="preserve">Til </w:t>
      </w:r>
      <w:r w:rsidR="00774415">
        <w:t>Næringskomiteen</w:t>
      </w:r>
    </w:p>
    <w:p w14:paraId="710FA661" w14:textId="6C945DD7" w:rsidR="00CB37E8" w:rsidRDefault="00CB37E8" w:rsidP="00CB37E8">
      <w:pPr>
        <w:jc w:val="right"/>
      </w:pPr>
    </w:p>
    <w:p w14:paraId="592211BB" w14:textId="6777C7BC" w:rsidR="00CB37E8" w:rsidRDefault="00CB37E8" w:rsidP="00CB37E8">
      <w:pPr>
        <w:jc w:val="right"/>
      </w:pPr>
      <w:r>
        <w:t xml:space="preserve">Oslo, </w:t>
      </w:r>
      <w:r w:rsidR="00992E40">
        <w:t>18.</w:t>
      </w:r>
      <w:r w:rsidR="002F658C">
        <w:t xml:space="preserve"> oktober 2025</w:t>
      </w:r>
    </w:p>
    <w:p w14:paraId="30AACF7E" w14:textId="5B8E4291" w:rsidR="00E62443" w:rsidRDefault="00992E40" w:rsidP="00DA313C">
      <w:pPr>
        <w:pStyle w:val="Heading1"/>
      </w:pPr>
      <w:r>
        <w:t>Høringsi</w:t>
      </w:r>
      <w:r w:rsidR="00DA313C">
        <w:t xml:space="preserve">nnspill fra Etisk handel Norge til </w:t>
      </w:r>
      <w:r w:rsidR="00774415">
        <w:t>Næringskomiteen</w:t>
      </w:r>
      <w:r>
        <w:t xml:space="preserve"> statsbudsjettet 2026</w:t>
      </w:r>
    </w:p>
    <w:p w14:paraId="38096CE4" w14:textId="2CF2A708" w:rsidR="002F658C" w:rsidRPr="00A70049" w:rsidRDefault="00114F46" w:rsidP="00DD26C5">
      <w:r w:rsidRPr="00114F46">
        <w:t xml:space="preserve">Handel har vært en nøkkelfaktor i reduksjonen av ekstrem fattigdom og handel har fortsatt et stort potensial til å bedre forhold for mennesker, dyr, samfunn og miljø, hvis den ivaretar forventingene fra </w:t>
      </w:r>
      <w:r w:rsidR="00F37252">
        <w:t xml:space="preserve">de internasjonale gullstandardene for samfunnsansvar </w:t>
      </w:r>
      <w:r w:rsidRPr="00114F46">
        <w:t xml:space="preserve">UNGP og OECDs retningslinjer. </w:t>
      </w:r>
      <w:r w:rsidRPr="00114F46">
        <w:rPr>
          <w:lang w:val="en-US"/>
        </w:rPr>
        <w:t xml:space="preserve">Som </w:t>
      </w:r>
      <w:proofErr w:type="spellStart"/>
      <w:r w:rsidRPr="00114F46">
        <w:rPr>
          <w:lang w:val="en-US"/>
        </w:rPr>
        <w:t>nobelprisvinner</w:t>
      </w:r>
      <w:proofErr w:type="spellEnd"/>
      <w:r w:rsidRPr="00114F46">
        <w:rPr>
          <w:lang w:val="en-US"/>
        </w:rPr>
        <w:t xml:space="preserve"> i </w:t>
      </w:r>
      <w:proofErr w:type="spellStart"/>
      <w:r w:rsidRPr="00114F46">
        <w:rPr>
          <w:lang w:val="en-US"/>
        </w:rPr>
        <w:t>økonomi</w:t>
      </w:r>
      <w:proofErr w:type="spellEnd"/>
      <w:r w:rsidRPr="00114F46">
        <w:rPr>
          <w:lang w:val="en-US"/>
        </w:rPr>
        <w:t xml:space="preserve"> Joseph Stiglitz </w:t>
      </w:r>
      <w:proofErr w:type="spellStart"/>
      <w:r w:rsidRPr="00114F46">
        <w:rPr>
          <w:lang w:val="en-US"/>
        </w:rPr>
        <w:t>skrev</w:t>
      </w:r>
      <w:proofErr w:type="spellEnd"/>
      <w:r w:rsidRPr="00114F46">
        <w:rPr>
          <w:lang w:val="en-US"/>
        </w:rPr>
        <w:t>: “Trade has the potential to be the most powerful force for reducing poverty – if managed well.”</w:t>
      </w:r>
      <w:r w:rsidR="00A70049" w:rsidRPr="00A70049">
        <w:rPr>
          <w:lang w:val="en-US"/>
        </w:rPr>
        <w:t xml:space="preserve"> </w:t>
      </w:r>
      <w:r w:rsidR="00A70049" w:rsidRPr="00A70049">
        <w:t>Etisk handel betyr ansvarlig næringsliv og er en direkte oversettelse av OECDs begrep Responsible Business Conduct, og metoden er akt</w:t>
      </w:r>
      <w:r w:rsidR="00A70049">
        <w:t xml:space="preserve">somhetsvurderinger, som blant annet er lovpålagt i </w:t>
      </w:r>
      <w:proofErr w:type="spellStart"/>
      <w:r w:rsidR="00A70049">
        <w:t>åpenhetsloven</w:t>
      </w:r>
      <w:proofErr w:type="spellEnd"/>
      <w:r w:rsidR="00A70049">
        <w:t xml:space="preserve"> og</w:t>
      </w:r>
      <w:r w:rsidR="00E10D61">
        <w:t xml:space="preserve"> i EUs </w:t>
      </w:r>
      <w:proofErr w:type="spellStart"/>
      <w:r w:rsidR="00E10D61">
        <w:t>bærekraftsdirektiver</w:t>
      </w:r>
      <w:proofErr w:type="spellEnd"/>
      <w:r w:rsidR="00E10D61">
        <w:t>.</w:t>
      </w:r>
    </w:p>
    <w:p w14:paraId="22E0D3AB" w14:textId="305EFE83" w:rsidR="0043129B" w:rsidRDefault="0043129B" w:rsidP="00DD26C5">
      <w:r>
        <w:t>I en tid hvor den regel</w:t>
      </w:r>
      <w:r w:rsidR="00FE0729">
        <w:t xml:space="preserve">baserte verden er truet </w:t>
      </w:r>
      <w:r w:rsidR="00543200">
        <w:t xml:space="preserve">og hvor </w:t>
      </w:r>
      <w:proofErr w:type="spellStart"/>
      <w:r w:rsidR="00543200">
        <w:t>bærekraftsutfordringene</w:t>
      </w:r>
      <w:proofErr w:type="spellEnd"/>
      <w:r w:rsidR="00543200">
        <w:t xml:space="preserve"> er større enn noensinne, er det positivt at </w:t>
      </w:r>
      <w:proofErr w:type="spellStart"/>
      <w:r w:rsidR="00FA7A07">
        <w:t>Prop</w:t>
      </w:r>
      <w:proofErr w:type="spellEnd"/>
      <w:r w:rsidR="00FA7A07">
        <w:t xml:space="preserve">. 1 S </w:t>
      </w:r>
      <w:proofErr w:type="spellStart"/>
      <w:r w:rsidR="00FA7A07">
        <w:t>Nærings-og</w:t>
      </w:r>
      <w:proofErr w:type="spellEnd"/>
      <w:r w:rsidR="00FA7A07">
        <w:t xml:space="preserve"> fiskeridepartementet </w:t>
      </w:r>
      <w:r w:rsidR="00A049F6">
        <w:t>vektlegger hvordan Norge kan bidra til en mer bærekraft handel</w:t>
      </w:r>
      <w:r w:rsidR="003C6153">
        <w:t>,</w:t>
      </w:r>
      <w:r w:rsidR="00487FB3">
        <w:t xml:space="preserve"> som også er </w:t>
      </w:r>
      <w:r w:rsidR="003C6153">
        <w:t xml:space="preserve">en egen </w:t>
      </w:r>
      <w:r w:rsidR="00487FB3">
        <w:t>del</w:t>
      </w:r>
      <w:r w:rsidR="003C6153">
        <w:t>overskrift</w:t>
      </w:r>
      <w:r w:rsidR="00A049F6">
        <w:t xml:space="preserve">. </w:t>
      </w:r>
      <w:r w:rsidR="0088566E">
        <w:t>Videre er det positivt at</w:t>
      </w:r>
      <w:r w:rsidR="00E83284">
        <w:t xml:space="preserve"> regjeringen</w:t>
      </w:r>
      <w:r w:rsidR="00B33168">
        <w:t xml:space="preserve"> </w:t>
      </w:r>
      <w:r w:rsidR="006642A4">
        <w:t>«ved å stille forventninger og krav til</w:t>
      </w:r>
      <w:r w:rsidR="00B33168">
        <w:t xml:space="preserve"> norske selskaper</w:t>
      </w:r>
      <w:r w:rsidR="00B35429">
        <w:t xml:space="preserve"> legger myndighetene til rette for at handel kan bidra til bærekraftig utvikling i et nasjonalt og globalt perspektiv</w:t>
      </w:r>
      <w:r w:rsidR="00576E13">
        <w:t xml:space="preserve">» (s 243) og at </w:t>
      </w:r>
      <w:r w:rsidR="00E16736">
        <w:t>det forventes at norske selskaper også kjenner til og etterlever UNGP og OECDs retningslinjer for ansvarlig næringsliv</w:t>
      </w:r>
      <w:r w:rsidR="00925967">
        <w:t xml:space="preserve"> </w:t>
      </w:r>
      <w:r w:rsidR="00BF47D9">
        <w:t xml:space="preserve">om å gjøre aktsomhetsvurderinger </w:t>
      </w:r>
      <w:r w:rsidR="00925967">
        <w:t>for å unngå skader på mennesker, samfunn og miljø</w:t>
      </w:r>
      <w:r w:rsidR="00043EE2">
        <w:t>. Høy grad av samfunnsansvar kan også gi konkurransefortrinn på globale markeder</w:t>
      </w:r>
      <w:r w:rsidR="008853BF">
        <w:t xml:space="preserve">.  Her er det </w:t>
      </w:r>
      <w:r w:rsidR="00BF47D9">
        <w:t>viktig</w:t>
      </w:r>
      <w:r w:rsidR="008853BF">
        <w:t xml:space="preserve"> at det ikke bare settes krav til selskaper</w:t>
      </w:r>
      <w:r w:rsidR="007B4B5A">
        <w:t>,</w:t>
      </w:r>
      <w:r w:rsidR="008853BF">
        <w:t xml:space="preserve"> men også til statens</w:t>
      </w:r>
      <w:r w:rsidR="00BF47D9">
        <w:t xml:space="preserve"> innkjøp og eierskaps</w:t>
      </w:r>
      <w:r w:rsidR="00740DF4">
        <w:t>utøvelse</w:t>
      </w:r>
      <w:r w:rsidR="007B3BC3">
        <w:t xml:space="preserve"> blant annet gjennom </w:t>
      </w:r>
      <w:r w:rsidR="00A51F34">
        <w:t xml:space="preserve">forslag til ny </w:t>
      </w:r>
      <w:r w:rsidR="007B3BC3">
        <w:t>lov om offentlige anskaffelser</w:t>
      </w:r>
      <w:r w:rsidR="00A51F34">
        <w:t xml:space="preserve">, hvor </w:t>
      </w:r>
      <w:r w:rsidR="00614691">
        <w:t xml:space="preserve">kravene til offentlige oppdragsgivere </w:t>
      </w:r>
      <w:r w:rsidR="00A97E50">
        <w:t xml:space="preserve">er færre </w:t>
      </w:r>
      <w:r w:rsidR="00EB3FC5">
        <w:t>enn for</w:t>
      </w:r>
      <w:r w:rsidR="009A2E71">
        <w:t xml:space="preserve"> virksomheter under </w:t>
      </w:r>
      <w:proofErr w:type="spellStart"/>
      <w:r w:rsidR="009A2E71">
        <w:t>åpenhetsloven</w:t>
      </w:r>
      <w:proofErr w:type="spellEnd"/>
      <w:r w:rsidR="00EB3FC5">
        <w:t xml:space="preserve">. Denne forskjellsbehandlingen </w:t>
      </w:r>
      <w:r w:rsidR="00724693">
        <w:t xml:space="preserve">mellom statlig og privat virksomheter må </w:t>
      </w:r>
      <w:r w:rsidR="00212ED7">
        <w:t xml:space="preserve">opphøre. </w:t>
      </w:r>
    </w:p>
    <w:p w14:paraId="251A669A" w14:textId="3F139813" w:rsidR="00F30B1D" w:rsidRPr="002D1063" w:rsidRDefault="00DC69D4" w:rsidP="00D2693B">
      <w:pPr>
        <w:pStyle w:val="ListParagraph"/>
        <w:numPr>
          <w:ilvl w:val="0"/>
          <w:numId w:val="18"/>
        </w:numPr>
        <w:rPr>
          <w:u w:val="single"/>
        </w:rPr>
      </w:pPr>
      <w:r w:rsidRPr="009A4796">
        <w:rPr>
          <w:b/>
          <w:bCs/>
        </w:rPr>
        <w:t>Styrk</w:t>
      </w:r>
      <w:r w:rsidR="00D2693B">
        <w:rPr>
          <w:b/>
          <w:bCs/>
        </w:rPr>
        <w:t>e</w:t>
      </w:r>
      <w:r w:rsidRPr="009A4796">
        <w:rPr>
          <w:b/>
          <w:bCs/>
        </w:rPr>
        <w:t xml:space="preserve"> ressurs</w:t>
      </w:r>
      <w:r w:rsidR="00E35FAE">
        <w:rPr>
          <w:b/>
          <w:bCs/>
        </w:rPr>
        <w:t>er</w:t>
      </w:r>
      <w:r w:rsidRPr="009A4796">
        <w:rPr>
          <w:b/>
          <w:bCs/>
        </w:rPr>
        <w:t xml:space="preserve"> og kompetansen</w:t>
      </w:r>
      <w:r w:rsidR="00E35FAE">
        <w:rPr>
          <w:b/>
          <w:bCs/>
        </w:rPr>
        <w:t xml:space="preserve"> i</w:t>
      </w:r>
      <w:r w:rsidRPr="009A4796">
        <w:rPr>
          <w:b/>
          <w:bCs/>
        </w:rPr>
        <w:t xml:space="preserve"> </w:t>
      </w:r>
      <w:r w:rsidR="00740DF4">
        <w:rPr>
          <w:b/>
          <w:bCs/>
        </w:rPr>
        <w:t xml:space="preserve">NFD </w:t>
      </w:r>
      <w:r w:rsidR="00955F63">
        <w:rPr>
          <w:b/>
          <w:bCs/>
        </w:rPr>
        <w:t xml:space="preserve">og </w:t>
      </w:r>
      <w:r w:rsidR="006029BA">
        <w:rPr>
          <w:b/>
          <w:bCs/>
        </w:rPr>
        <w:t xml:space="preserve">bruke </w:t>
      </w:r>
      <w:r w:rsidR="00955F63">
        <w:rPr>
          <w:b/>
          <w:bCs/>
        </w:rPr>
        <w:t xml:space="preserve">fageksperter </w:t>
      </w:r>
      <w:r w:rsidR="00740DF4">
        <w:rPr>
          <w:b/>
          <w:bCs/>
        </w:rPr>
        <w:t>på</w:t>
      </w:r>
      <w:r w:rsidR="0036596B" w:rsidRPr="009A4796">
        <w:rPr>
          <w:b/>
          <w:bCs/>
        </w:rPr>
        <w:t xml:space="preserve"> ansvarlig næringsliv</w:t>
      </w:r>
      <w:r w:rsidR="00740DF4">
        <w:rPr>
          <w:b/>
          <w:bCs/>
        </w:rPr>
        <w:t xml:space="preserve"> </w:t>
      </w:r>
      <w:r w:rsidR="00B30853">
        <w:rPr>
          <w:b/>
          <w:bCs/>
        </w:rPr>
        <w:t>i</w:t>
      </w:r>
      <w:r w:rsidR="00740DF4">
        <w:rPr>
          <w:b/>
          <w:bCs/>
        </w:rPr>
        <w:t xml:space="preserve"> arbeidet med </w:t>
      </w:r>
      <w:proofErr w:type="spellStart"/>
      <w:r w:rsidR="00740DF4">
        <w:rPr>
          <w:b/>
          <w:bCs/>
        </w:rPr>
        <w:t>åpenhetsloven</w:t>
      </w:r>
      <w:proofErr w:type="spellEnd"/>
      <w:r w:rsidR="00B30853">
        <w:rPr>
          <w:b/>
          <w:bCs/>
        </w:rPr>
        <w:t xml:space="preserve"> og EUs </w:t>
      </w:r>
      <w:proofErr w:type="spellStart"/>
      <w:r w:rsidR="00B30853">
        <w:rPr>
          <w:b/>
          <w:bCs/>
        </w:rPr>
        <w:t>bærekraftsreguleringer</w:t>
      </w:r>
      <w:proofErr w:type="spellEnd"/>
      <w:r w:rsidR="00F85BD4">
        <w:rPr>
          <w:b/>
          <w:bCs/>
        </w:rPr>
        <w:t>.</w:t>
      </w:r>
      <w:r w:rsidR="0036596B">
        <w:t xml:space="preserve"> </w:t>
      </w:r>
      <w:r w:rsidR="00E35FAE">
        <w:t xml:space="preserve">NFD har påtatt seg mer ansvar for </w:t>
      </w:r>
      <w:r w:rsidR="007B2772">
        <w:t xml:space="preserve">ansvarlig næringsliv fra </w:t>
      </w:r>
      <w:r w:rsidR="002B4AB5">
        <w:t xml:space="preserve">UD og arbeidet med </w:t>
      </w:r>
      <w:r w:rsidR="00E35FAE">
        <w:t xml:space="preserve">både </w:t>
      </w:r>
      <w:proofErr w:type="spellStart"/>
      <w:r w:rsidR="00E35FAE">
        <w:t>åpenhetsloven</w:t>
      </w:r>
      <w:proofErr w:type="spellEnd"/>
      <w:r w:rsidR="00E35FAE">
        <w:t xml:space="preserve"> og </w:t>
      </w:r>
      <w:r w:rsidR="00451840">
        <w:t xml:space="preserve">EUs kommende CSDDD (EUs </w:t>
      </w:r>
      <w:proofErr w:type="spellStart"/>
      <w:r w:rsidR="00451840">
        <w:t>Corporate</w:t>
      </w:r>
      <w:proofErr w:type="spellEnd"/>
      <w:r w:rsidR="00451840">
        <w:t xml:space="preserve"> </w:t>
      </w:r>
      <w:proofErr w:type="spellStart"/>
      <w:r w:rsidR="00451840">
        <w:t>Social</w:t>
      </w:r>
      <w:proofErr w:type="spellEnd"/>
      <w:r w:rsidR="00451840">
        <w:t xml:space="preserve"> Due Diligence Directive) og </w:t>
      </w:r>
      <w:r w:rsidR="00752FFC">
        <w:t>EUs lov om forbud mot produkter laget under tvangsarbeid</w:t>
      </w:r>
      <w:r w:rsidR="00266D63">
        <w:t xml:space="preserve"> (FLR)</w:t>
      </w:r>
      <w:r w:rsidR="002B4AB5">
        <w:t xml:space="preserve"> vil kreve</w:t>
      </w:r>
      <w:r w:rsidR="00CB6DAD">
        <w:t xml:space="preserve"> både økte ressurser og tverrgående </w:t>
      </w:r>
      <w:r w:rsidR="00A85D16">
        <w:t>samarbeid med departementer og fageksperter slik som Etisk handel Norge og Norges kontaktpunkt for ansvarlig n</w:t>
      </w:r>
      <w:r w:rsidR="00596D53">
        <w:t>æ</w:t>
      </w:r>
      <w:r w:rsidR="00A85D16">
        <w:t>ringsliv</w:t>
      </w:r>
      <w:r w:rsidR="00596D53">
        <w:t>.</w:t>
      </w:r>
    </w:p>
    <w:p w14:paraId="052C4908" w14:textId="1E547AB4" w:rsidR="00C12330" w:rsidRDefault="002D1063" w:rsidP="008576BC">
      <w:pPr>
        <w:pStyle w:val="ListParagraph"/>
        <w:numPr>
          <w:ilvl w:val="0"/>
          <w:numId w:val="18"/>
        </w:numPr>
      </w:pPr>
      <w:r w:rsidRPr="009A4796">
        <w:rPr>
          <w:b/>
          <w:bCs/>
        </w:rPr>
        <w:t>Styrk</w:t>
      </w:r>
      <w:r w:rsidR="00D2693B">
        <w:rPr>
          <w:b/>
          <w:bCs/>
        </w:rPr>
        <w:t>e</w:t>
      </w:r>
      <w:r w:rsidRPr="009A4796">
        <w:rPr>
          <w:b/>
          <w:bCs/>
        </w:rPr>
        <w:t xml:space="preserve"> DFØs kapasitet på oppfølging av menneskerettigheter i offentlig</w:t>
      </w:r>
      <w:r w:rsidR="00467375" w:rsidRPr="009A4796">
        <w:rPr>
          <w:b/>
          <w:bCs/>
        </w:rPr>
        <w:t>e anskaffelser</w:t>
      </w:r>
      <w:r w:rsidR="00467375">
        <w:t xml:space="preserve">. </w:t>
      </w:r>
      <w:r w:rsidR="00D2693B">
        <w:t xml:space="preserve">Finansdepartementet </w:t>
      </w:r>
      <w:r w:rsidR="00A01A20">
        <w:t>finansierer DFØ</w:t>
      </w:r>
      <w:r w:rsidR="00144D99">
        <w:t>,</w:t>
      </w:r>
      <w:r w:rsidR="00A01A20">
        <w:t xml:space="preserve"> men </w:t>
      </w:r>
      <w:proofErr w:type="spellStart"/>
      <w:r w:rsidR="00B17B2C">
        <w:t>NFDs</w:t>
      </w:r>
      <w:proofErr w:type="spellEnd"/>
      <w:r w:rsidR="00B17B2C">
        <w:t xml:space="preserve"> seksjon for offentlige støtte og anskaffelser har den </w:t>
      </w:r>
      <w:r w:rsidR="008576BC">
        <w:t>faglige dialogen.</w:t>
      </w:r>
      <w:r w:rsidR="00A01A20">
        <w:t xml:space="preserve"> </w:t>
      </w:r>
      <w:r w:rsidR="00C12330">
        <w:t xml:space="preserve">I dag er det kun en person som jobber 100% med menneskerettigheter. </w:t>
      </w:r>
      <w:r w:rsidR="00467375">
        <w:t>Modenhetsundersøkelsen viser at</w:t>
      </w:r>
      <w:r w:rsidR="00D36AF4" w:rsidRPr="00D36AF4">
        <w:t xml:space="preserve"> </w:t>
      </w:r>
      <w:r w:rsidR="000F19FC">
        <w:t>nesten halvparten</w:t>
      </w:r>
      <w:r w:rsidR="00D36AF4">
        <w:t xml:space="preserve"> av de største offentlige virksomhetene mangler en strategi for å ivareta grunnleggende menneskerettigheter i leverandørkjeden</w:t>
      </w:r>
      <w:r w:rsidR="000F19FC">
        <w:t xml:space="preserve"> og </w:t>
      </w:r>
      <w:r w:rsidR="00D36AF4">
        <w:t>37 % har ikke skriftlige rutiner som er lovpålagt.</w:t>
      </w:r>
      <w:r w:rsidR="00C12330">
        <w:t xml:space="preserve"> </w:t>
      </w:r>
      <w:r w:rsidR="00D36AF4">
        <w:t>Det er lite systematisk risikovurdering av menneskerettighetsbrudd før avtaleinngåelse.</w:t>
      </w:r>
    </w:p>
    <w:p w14:paraId="44802B7A" w14:textId="26259806" w:rsidR="00D60969" w:rsidRDefault="008576BC" w:rsidP="00C12330">
      <w:pPr>
        <w:pStyle w:val="ListParagraph"/>
        <w:numPr>
          <w:ilvl w:val="0"/>
          <w:numId w:val="18"/>
        </w:numPr>
      </w:pPr>
      <w:r>
        <w:rPr>
          <w:b/>
          <w:bCs/>
        </w:rPr>
        <w:t xml:space="preserve">Frihandelsavtalen mellom India og Norge/EFTA </w:t>
      </w:r>
      <w:r w:rsidR="00785347">
        <w:t xml:space="preserve">har potensialet til </w:t>
      </w:r>
      <w:r w:rsidR="008C38F1">
        <w:t xml:space="preserve">positive </w:t>
      </w:r>
      <w:proofErr w:type="spellStart"/>
      <w:r w:rsidR="008C38F1">
        <w:t>bærekraftsvirkninger</w:t>
      </w:r>
      <w:proofErr w:type="spellEnd"/>
      <w:r w:rsidR="008C38F1">
        <w:t xml:space="preserve"> slik eksempelet </w:t>
      </w:r>
      <w:r w:rsidR="009A1007">
        <w:t xml:space="preserve">med </w:t>
      </w:r>
      <w:proofErr w:type="spellStart"/>
      <w:r w:rsidR="009A1007">
        <w:t>EFTAs</w:t>
      </w:r>
      <w:proofErr w:type="spellEnd"/>
      <w:r w:rsidR="009A1007">
        <w:t xml:space="preserve"> konsekvensutredning av handelsavtalen med Thailand</w:t>
      </w:r>
      <w:r w:rsidR="00955F63">
        <w:t xml:space="preserve"> viser</w:t>
      </w:r>
      <w:r w:rsidR="00DD2C61">
        <w:t xml:space="preserve">. Samtidig peker rapporten på utfordringer knyttet til klima, miljø og arbeidstakerrettigheter og her er det viktig at regjeringen aktivt følger opp </w:t>
      </w:r>
      <w:r w:rsidR="00D27DC0">
        <w:t xml:space="preserve">aktsomhetsvurderinger på </w:t>
      </w:r>
      <w:r w:rsidR="00DD2C61">
        <w:t xml:space="preserve">menneskerettighetene </w:t>
      </w:r>
      <w:r w:rsidR="00D27DC0">
        <w:t xml:space="preserve">og </w:t>
      </w:r>
      <w:r w:rsidR="009434EB">
        <w:t xml:space="preserve">risiko på brudd i </w:t>
      </w:r>
      <w:r w:rsidR="00144D99">
        <w:t>både denne frihandels</w:t>
      </w:r>
      <w:r w:rsidR="009434EB">
        <w:t>avtalen</w:t>
      </w:r>
      <w:r w:rsidR="00144D99">
        <w:t xml:space="preserve"> og andre tilsvarende avtaler</w:t>
      </w:r>
      <w:r w:rsidR="009434EB">
        <w:t>.</w:t>
      </w:r>
    </w:p>
    <w:p w14:paraId="13BB04FA" w14:textId="4476F9F8" w:rsidR="00866D06" w:rsidRDefault="00866D06" w:rsidP="002A5F88">
      <w:pPr>
        <w:pStyle w:val="ListParagraph"/>
        <w:numPr>
          <w:ilvl w:val="0"/>
          <w:numId w:val="18"/>
        </w:numPr>
      </w:pPr>
      <w:r w:rsidRPr="00866D06">
        <w:rPr>
          <w:b/>
          <w:bCs/>
        </w:rPr>
        <w:t>Innføre krav til etisk handel i tillegg til 30% vekting av miljøkriterier i offentlige anskaffelser</w:t>
      </w:r>
      <w:r w:rsidR="003F5AE1">
        <w:t xml:space="preserve">. </w:t>
      </w:r>
      <w:r w:rsidR="004E4265">
        <w:t xml:space="preserve">Det er positivt at offentlige oppdragsgivere nå </w:t>
      </w:r>
      <w:r w:rsidR="00AB617A">
        <w:t>k</w:t>
      </w:r>
      <w:r w:rsidR="004E4265">
        <w:t>rever 30% vekting av miljøkriter</w:t>
      </w:r>
      <w:r w:rsidR="00A52A72">
        <w:t>i</w:t>
      </w:r>
      <w:r w:rsidR="004E4265">
        <w:t xml:space="preserve">er i </w:t>
      </w:r>
      <w:r w:rsidR="00296022">
        <w:t xml:space="preserve">offentlige anskaffelser, men vår erfaring er at </w:t>
      </w:r>
      <w:r w:rsidR="007813CD">
        <w:t xml:space="preserve">sammen med krav til kvalitet og pris, </w:t>
      </w:r>
      <w:r w:rsidR="00296022">
        <w:t>skyve</w:t>
      </w:r>
      <w:r w:rsidR="00B11E9C">
        <w:t>s</w:t>
      </w:r>
      <w:r w:rsidR="00296022">
        <w:t xml:space="preserve"> etisk handel kriterier</w:t>
      </w:r>
      <w:r w:rsidR="00B11E9C">
        <w:t xml:space="preserve"> ut</w:t>
      </w:r>
      <w:r w:rsidR="00A52A72">
        <w:t xml:space="preserve">. Vi forventer at Norges største kunde i større grad </w:t>
      </w:r>
      <w:r w:rsidR="00CB7116">
        <w:t xml:space="preserve">tildeler </w:t>
      </w:r>
      <w:r w:rsidR="003B4870">
        <w:t xml:space="preserve">anbud til </w:t>
      </w:r>
      <w:r w:rsidR="00CB7116">
        <w:t>virksomheter som jobber systematisk og helhetlig med bærekraft</w:t>
      </w:r>
      <w:r w:rsidR="003B4870">
        <w:t>; menneskerettigheter, miljø og klima</w:t>
      </w:r>
      <w:r w:rsidR="00CB7116">
        <w:t>.</w:t>
      </w:r>
    </w:p>
    <w:p w14:paraId="76262BE0" w14:textId="77777777" w:rsidR="00866D06" w:rsidRDefault="00866D06" w:rsidP="00CB7116">
      <w:pPr>
        <w:pStyle w:val="ListParagraph"/>
      </w:pPr>
    </w:p>
    <w:p w14:paraId="2AFFD29F" w14:textId="32AB714B" w:rsidR="000C5725" w:rsidRDefault="000C5725" w:rsidP="00866D06">
      <w:r>
        <w:t>Høringsinnspillet er basert på sekretariatets faglige vurderinger og representerer ikke n</w:t>
      </w:r>
      <w:r w:rsidR="00D230E9">
        <w:t>ødvendigvis alle våre 215 medlemmers standpunkt.</w:t>
      </w:r>
    </w:p>
    <w:p w14:paraId="2640BBCE" w14:textId="77777777" w:rsidR="00D230E9" w:rsidRDefault="00D230E9" w:rsidP="00917099"/>
    <w:p w14:paraId="37F94FA1" w14:textId="001B1BA2" w:rsidR="00CD76CC" w:rsidRDefault="00CD76CC" w:rsidP="00917099">
      <w:r>
        <w:t>Vennlig hilsen</w:t>
      </w:r>
    </w:p>
    <w:p w14:paraId="7CA45DC2" w14:textId="77777777" w:rsidR="00CD76CC" w:rsidRDefault="00CD76CC" w:rsidP="00917099"/>
    <w:p w14:paraId="52979F86" w14:textId="6C92F3DF" w:rsidR="00CD76CC" w:rsidRDefault="00CD76CC" w:rsidP="00917099">
      <w:r>
        <w:t>Heidi Furustøl</w:t>
      </w:r>
    </w:p>
    <w:p w14:paraId="65E13914" w14:textId="6911760A" w:rsidR="00CD76CC" w:rsidRDefault="00CD76CC" w:rsidP="00917099">
      <w:r>
        <w:t>Daglig leder</w:t>
      </w:r>
    </w:p>
    <w:p w14:paraId="5D7CD409" w14:textId="77777777" w:rsidR="004E2ABF" w:rsidRDefault="004E2ABF" w:rsidP="00917099">
      <w:pPr>
        <w:rPr>
          <w:i/>
          <w:iCs/>
          <w:sz w:val="20"/>
          <w:szCs w:val="20"/>
        </w:rPr>
      </w:pPr>
    </w:p>
    <w:p w14:paraId="09ED5447" w14:textId="65DCAA44" w:rsidR="00917099" w:rsidRPr="004E2ABF" w:rsidRDefault="00821F70" w:rsidP="00917099">
      <w:pPr>
        <w:rPr>
          <w:i/>
          <w:iCs/>
          <w:sz w:val="20"/>
          <w:szCs w:val="20"/>
        </w:rPr>
      </w:pPr>
      <w:r w:rsidRPr="004E2ABF">
        <w:rPr>
          <w:b/>
          <w:bCs/>
          <w:i/>
          <w:iCs/>
          <w:sz w:val="20"/>
          <w:szCs w:val="20"/>
        </w:rPr>
        <w:t>Etisk handel Norge</w:t>
      </w:r>
      <w:r w:rsidRPr="004E2ABF">
        <w:rPr>
          <w:i/>
          <w:iCs/>
          <w:sz w:val="20"/>
          <w:szCs w:val="20"/>
        </w:rPr>
        <w:t xml:space="preserve"> </w:t>
      </w:r>
      <w:r w:rsidR="005A2BBE" w:rsidRPr="004E2ABF">
        <w:rPr>
          <w:i/>
          <w:iCs/>
          <w:sz w:val="20"/>
          <w:szCs w:val="20"/>
        </w:rPr>
        <w:t xml:space="preserve">er </w:t>
      </w:r>
      <w:r w:rsidRPr="004E2ABF">
        <w:rPr>
          <w:i/>
          <w:iCs/>
          <w:sz w:val="20"/>
          <w:szCs w:val="20"/>
        </w:rPr>
        <w:t xml:space="preserve">Nordens ledende </w:t>
      </w:r>
      <w:r w:rsidR="00CF6980" w:rsidRPr="004E2ABF">
        <w:rPr>
          <w:i/>
          <w:iCs/>
          <w:sz w:val="20"/>
          <w:szCs w:val="20"/>
        </w:rPr>
        <w:t>medlemsorganisasjon for</w:t>
      </w:r>
      <w:r w:rsidRPr="004E2ABF">
        <w:rPr>
          <w:i/>
          <w:iCs/>
          <w:sz w:val="20"/>
          <w:szCs w:val="20"/>
        </w:rPr>
        <w:t xml:space="preserve"> bedrifter, organisasjoner og offentlige virksomheter som jobber forpliktende og systematisk for å sikre bærekraftige leverandør-kjeder. Vi tilbyr medlemmene individuell rådgivning og oppfølging, tilgang til kurs, ressurser og verktøy, deltagelse i vårt nasjonale og internasjonale fagmiljø med mulighet for kompetanse-heving og erfaringsutveksling. Etisk handel Norge er et flerpartsinitiativ som gjør det mulig å møte komplekse og utfordrende problemstillinger den enkelte virksomhet ikke kan </w:t>
      </w:r>
      <w:proofErr w:type="gramStart"/>
      <w:r w:rsidRPr="004E2ABF">
        <w:rPr>
          <w:i/>
          <w:iCs/>
          <w:sz w:val="20"/>
          <w:szCs w:val="20"/>
        </w:rPr>
        <w:t>takle</w:t>
      </w:r>
      <w:proofErr w:type="gramEnd"/>
      <w:r w:rsidRPr="004E2ABF">
        <w:rPr>
          <w:i/>
          <w:iCs/>
          <w:sz w:val="20"/>
          <w:szCs w:val="20"/>
        </w:rPr>
        <w:t xml:space="preserve"> alene.</w:t>
      </w:r>
    </w:p>
    <w:p w14:paraId="52970418" w14:textId="7573F58D" w:rsidR="00D35B79" w:rsidRPr="00D35B79" w:rsidRDefault="00BE213C" w:rsidP="00D35B79">
      <w:r w:rsidRPr="004E2ABF">
        <w:rPr>
          <w:i/>
          <w:iCs/>
          <w:sz w:val="20"/>
          <w:szCs w:val="20"/>
        </w:rPr>
        <w:t>Etisk handel Norge ble stiftet i år 2000 av Virke, Kirkens Nødhjelp, LO og Coop Norge. Bakgrunnen for initiativet var erkjennelsen om at handel er en viktig forutsetning for utvikling. Men da må handel skje på en måte som ivaretar anstendige arbeidsforhold og respekterer mennesker, dyr, samfunn og miljø i hele leverandørkjeden.</w:t>
      </w:r>
    </w:p>
    <w:sectPr w:rsidR="00D35B79" w:rsidRPr="00D35B7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C5DB" w14:textId="77777777" w:rsidR="008018A8" w:rsidRDefault="008018A8" w:rsidP="00DA313C">
      <w:pPr>
        <w:spacing w:after="0" w:line="240" w:lineRule="auto"/>
      </w:pPr>
      <w:r>
        <w:separator/>
      </w:r>
    </w:p>
  </w:endnote>
  <w:endnote w:type="continuationSeparator" w:id="0">
    <w:p w14:paraId="46D9ABB3" w14:textId="77777777" w:rsidR="008018A8" w:rsidRDefault="008018A8" w:rsidP="00DA313C">
      <w:pPr>
        <w:spacing w:after="0" w:line="240" w:lineRule="auto"/>
      </w:pPr>
      <w:r>
        <w:continuationSeparator/>
      </w:r>
    </w:p>
  </w:endnote>
  <w:endnote w:type="continuationNotice" w:id="1">
    <w:p w14:paraId="429F73D7" w14:textId="77777777" w:rsidR="008018A8" w:rsidRDefault="00801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01818"/>
      <w:docPartObj>
        <w:docPartGallery w:val="Page Numbers (Bottom of Page)"/>
        <w:docPartUnique/>
      </w:docPartObj>
    </w:sdtPr>
    <w:sdtContent>
      <w:p w14:paraId="2CEAB591" w14:textId="23EAFB91" w:rsidR="00BC6BE0" w:rsidRDefault="00BC6BE0">
        <w:pPr>
          <w:pStyle w:val="Footer"/>
          <w:jc w:val="center"/>
        </w:pPr>
        <w:r>
          <w:fldChar w:fldCharType="begin"/>
        </w:r>
        <w:r>
          <w:instrText>PAGE   \* MERGEFORMAT</w:instrText>
        </w:r>
        <w:r>
          <w:fldChar w:fldCharType="separate"/>
        </w:r>
        <w:r>
          <w:t>2</w:t>
        </w:r>
        <w:r>
          <w:fldChar w:fldCharType="end"/>
        </w:r>
      </w:p>
    </w:sdtContent>
  </w:sdt>
  <w:p w14:paraId="122B11F4" w14:textId="77777777" w:rsidR="008F47D3" w:rsidRDefault="008F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DD97" w14:textId="77777777" w:rsidR="008018A8" w:rsidRDefault="008018A8" w:rsidP="00DA313C">
      <w:pPr>
        <w:spacing w:after="0" w:line="240" w:lineRule="auto"/>
      </w:pPr>
      <w:r>
        <w:separator/>
      </w:r>
    </w:p>
  </w:footnote>
  <w:footnote w:type="continuationSeparator" w:id="0">
    <w:p w14:paraId="7FDA64DA" w14:textId="77777777" w:rsidR="008018A8" w:rsidRDefault="008018A8" w:rsidP="00DA313C">
      <w:pPr>
        <w:spacing w:after="0" w:line="240" w:lineRule="auto"/>
      </w:pPr>
      <w:r>
        <w:continuationSeparator/>
      </w:r>
    </w:p>
  </w:footnote>
  <w:footnote w:type="continuationNotice" w:id="1">
    <w:p w14:paraId="7BAF85D1" w14:textId="77777777" w:rsidR="008018A8" w:rsidRDefault="00801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9B60" w14:textId="4531F19A" w:rsidR="00DA313C" w:rsidRDefault="00DA313C">
    <w:pPr>
      <w:pStyle w:val="Header"/>
    </w:pPr>
    <w:r>
      <w:rPr>
        <w:noProof/>
      </w:rPr>
      <w:drawing>
        <wp:anchor distT="0" distB="0" distL="114300" distR="114300" simplePos="0" relativeHeight="251658240" behindDoc="1" locked="0" layoutInCell="1" allowOverlap="1" wp14:anchorId="75A210D5" wp14:editId="71BF5E92">
          <wp:simplePos x="0" y="0"/>
          <wp:positionH relativeFrom="margin">
            <wp:align>right</wp:align>
          </wp:positionH>
          <wp:positionV relativeFrom="topMargin">
            <wp:align>bottom</wp:align>
          </wp:positionV>
          <wp:extent cx="911595" cy="437569"/>
          <wp:effectExtent l="0" t="0" r="0" b="635"/>
          <wp:wrapNone/>
          <wp:docPr id="668" name="Bild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mf"/>
                  <pic:cNvPicPr/>
                </pic:nvPicPr>
                <pic:blipFill>
                  <a:blip r:embed="rId1">
                    <a:extLst>
                      <a:ext uri="{28A0092B-C50C-407E-A947-70E740481C1C}">
                        <a14:useLocalDpi xmlns:a14="http://schemas.microsoft.com/office/drawing/2010/main" val="0"/>
                      </a:ext>
                    </a:extLst>
                  </a:blip>
                  <a:stretch>
                    <a:fillRect/>
                  </a:stretch>
                </pic:blipFill>
                <pic:spPr>
                  <a:xfrm>
                    <a:off x="0" y="0"/>
                    <a:ext cx="911595" cy="4375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756"/>
    <w:multiLevelType w:val="hybridMultilevel"/>
    <w:tmpl w:val="F0D6C7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6B71B8"/>
    <w:multiLevelType w:val="hybridMultilevel"/>
    <w:tmpl w:val="157CB4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4217727"/>
    <w:multiLevelType w:val="hybridMultilevel"/>
    <w:tmpl w:val="ECE0C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8F45C4"/>
    <w:multiLevelType w:val="hybridMultilevel"/>
    <w:tmpl w:val="66D2209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612D4"/>
    <w:multiLevelType w:val="hybridMultilevel"/>
    <w:tmpl w:val="0B865FF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1D6C7E11"/>
    <w:multiLevelType w:val="hybridMultilevel"/>
    <w:tmpl w:val="615C87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E154C57"/>
    <w:multiLevelType w:val="hybridMultilevel"/>
    <w:tmpl w:val="C8AADFCE"/>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CA5D9F"/>
    <w:multiLevelType w:val="hybridMultilevel"/>
    <w:tmpl w:val="1E4209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6457095"/>
    <w:multiLevelType w:val="hybridMultilevel"/>
    <w:tmpl w:val="C17A1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8B9544C"/>
    <w:multiLevelType w:val="hybridMultilevel"/>
    <w:tmpl w:val="35D0C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8E15102"/>
    <w:multiLevelType w:val="hybridMultilevel"/>
    <w:tmpl w:val="FAE611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92F38D8"/>
    <w:multiLevelType w:val="hybridMultilevel"/>
    <w:tmpl w:val="ED08CC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AFF2EFF"/>
    <w:multiLevelType w:val="hybridMultilevel"/>
    <w:tmpl w:val="6CBCED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B1A359F"/>
    <w:multiLevelType w:val="hybridMultilevel"/>
    <w:tmpl w:val="A182A4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CD1163"/>
    <w:multiLevelType w:val="hybridMultilevel"/>
    <w:tmpl w:val="B7E20F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3432611"/>
    <w:multiLevelType w:val="hybridMultilevel"/>
    <w:tmpl w:val="A9FEFDBC"/>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CB187E"/>
    <w:multiLevelType w:val="hybridMultilevel"/>
    <w:tmpl w:val="E0CA27FC"/>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195F3E"/>
    <w:multiLevelType w:val="hybridMultilevel"/>
    <w:tmpl w:val="6BEA92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00151516">
    <w:abstractNumId w:val="7"/>
  </w:num>
  <w:num w:numId="2" w16cid:durableId="1098137452">
    <w:abstractNumId w:val="14"/>
  </w:num>
  <w:num w:numId="3" w16cid:durableId="244843707">
    <w:abstractNumId w:val="9"/>
  </w:num>
  <w:num w:numId="4" w16cid:durableId="2146896076">
    <w:abstractNumId w:val="17"/>
  </w:num>
  <w:num w:numId="5" w16cid:durableId="1771702067">
    <w:abstractNumId w:val="11"/>
  </w:num>
  <w:num w:numId="6" w16cid:durableId="1592353382">
    <w:abstractNumId w:val="5"/>
  </w:num>
  <w:num w:numId="7" w16cid:durableId="1188133842">
    <w:abstractNumId w:val="16"/>
  </w:num>
  <w:num w:numId="8" w16cid:durableId="1638872406">
    <w:abstractNumId w:val="6"/>
  </w:num>
  <w:num w:numId="9" w16cid:durableId="507644243">
    <w:abstractNumId w:val="15"/>
  </w:num>
  <w:num w:numId="10" w16cid:durableId="829099573">
    <w:abstractNumId w:val="3"/>
  </w:num>
  <w:num w:numId="11" w16cid:durableId="1548836107">
    <w:abstractNumId w:val="10"/>
  </w:num>
  <w:num w:numId="12" w16cid:durableId="1008603982">
    <w:abstractNumId w:val="12"/>
  </w:num>
  <w:num w:numId="13" w16cid:durableId="952514373">
    <w:abstractNumId w:val="2"/>
  </w:num>
  <w:num w:numId="14" w16cid:durableId="1844012085">
    <w:abstractNumId w:val="0"/>
  </w:num>
  <w:num w:numId="15" w16cid:durableId="304745157">
    <w:abstractNumId w:val="13"/>
  </w:num>
  <w:num w:numId="16" w16cid:durableId="2105103229">
    <w:abstractNumId w:val="8"/>
  </w:num>
  <w:num w:numId="17" w16cid:durableId="1748574903">
    <w:abstractNumId w:val="4"/>
  </w:num>
  <w:num w:numId="18" w16cid:durableId="645399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9E"/>
    <w:rsid w:val="00000855"/>
    <w:rsid w:val="0001309E"/>
    <w:rsid w:val="00015F55"/>
    <w:rsid w:val="0002205F"/>
    <w:rsid w:val="00026F0D"/>
    <w:rsid w:val="00027E13"/>
    <w:rsid w:val="000304F8"/>
    <w:rsid w:val="00043EE2"/>
    <w:rsid w:val="000479FE"/>
    <w:rsid w:val="000557E0"/>
    <w:rsid w:val="00056CF8"/>
    <w:rsid w:val="00062DB0"/>
    <w:rsid w:val="00063FCC"/>
    <w:rsid w:val="00065494"/>
    <w:rsid w:val="000806D3"/>
    <w:rsid w:val="0008605C"/>
    <w:rsid w:val="00090BAB"/>
    <w:rsid w:val="000A5EEE"/>
    <w:rsid w:val="000B7FE4"/>
    <w:rsid w:val="000C3E65"/>
    <w:rsid w:val="000C5725"/>
    <w:rsid w:val="000C5DAB"/>
    <w:rsid w:val="000D44C3"/>
    <w:rsid w:val="000F19FC"/>
    <w:rsid w:val="000F3CDB"/>
    <w:rsid w:val="00101354"/>
    <w:rsid w:val="0010197C"/>
    <w:rsid w:val="00104D99"/>
    <w:rsid w:val="00114F46"/>
    <w:rsid w:val="00122ECA"/>
    <w:rsid w:val="00137BC1"/>
    <w:rsid w:val="00142414"/>
    <w:rsid w:val="00144D99"/>
    <w:rsid w:val="0017282E"/>
    <w:rsid w:val="0017366A"/>
    <w:rsid w:val="00190964"/>
    <w:rsid w:val="001B4667"/>
    <w:rsid w:val="001E11DF"/>
    <w:rsid w:val="001E33CA"/>
    <w:rsid w:val="001E3D80"/>
    <w:rsid w:val="0020034D"/>
    <w:rsid w:val="00201A8D"/>
    <w:rsid w:val="00212ED7"/>
    <w:rsid w:val="00215072"/>
    <w:rsid w:val="00215E1D"/>
    <w:rsid w:val="00221264"/>
    <w:rsid w:val="0022294D"/>
    <w:rsid w:val="00231D2C"/>
    <w:rsid w:val="002331A9"/>
    <w:rsid w:val="00246734"/>
    <w:rsid w:val="00247750"/>
    <w:rsid w:val="0026382E"/>
    <w:rsid w:val="00265674"/>
    <w:rsid w:val="00266D63"/>
    <w:rsid w:val="00277192"/>
    <w:rsid w:val="00277432"/>
    <w:rsid w:val="002819EB"/>
    <w:rsid w:val="00290C99"/>
    <w:rsid w:val="00296022"/>
    <w:rsid w:val="002A1987"/>
    <w:rsid w:val="002A5F88"/>
    <w:rsid w:val="002B2D06"/>
    <w:rsid w:val="002B34EB"/>
    <w:rsid w:val="002B4AB5"/>
    <w:rsid w:val="002C08EF"/>
    <w:rsid w:val="002C185B"/>
    <w:rsid w:val="002C3021"/>
    <w:rsid w:val="002D1063"/>
    <w:rsid w:val="002D37D0"/>
    <w:rsid w:val="002D68CA"/>
    <w:rsid w:val="002E0042"/>
    <w:rsid w:val="002E126C"/>
    <w:rsid w:val="002E6184"/>
    <w:rsid w:val="002E6FD6"/>
    <w:rsid w:val="002F658C"/>
    <w:rsid w:val="00300BDA"/>
    <w:rsid w:val="003051F1"/>
    <w:rsid w:val="00310481"/>
    <w:rsid w:val="00313B1C"/>
    <w:rsid w:val="0032115C"/>
    <w:rsid w:val="00322173"/>
    <w:rsid w:val="00325F1B"/>
    <w:rsid w:val="003263DF"/>
    <w:rsid w:val="0033136E"/>
    <w:rsid w:val="00331370"/>
    <w:rsid w:val="00333193"/>
    <w:rsid w:val="00337D88"/>
    <w:rsid w:val="00342BC2"/>
    <w:rsid w:val="00353800"/>
    <w:rsid w:val="0036596B"/>
    <w:rsid w:val="003758C9"/>
    <w:rsid w:val="00377A92"/>
    <w:rsid w:val="00384325"/>
    <w:rsid w:val="00395734"/>
    <w:rsid w:val="003B1CF0"/>
    <w:rsid w:val="003B4870"/>
    <w:rsid w:val="003B6D77"/>
    <w:rsid w:val="003C4C5A"/>
    <w:rsid w:val="003C53E3"/>
    <w:rsid w:val="003C6153"/>
    <w:rsid w:val="003D07B2"/>
    <w:rsid w:val="003D56CF"/>
    <w:rsid w:val="003E3315"/>
    <w:rsid w:val="003F1701"/>
    <w:rsid w:val="003F5AE1"/>
    <w:rsid w:val="003F78CC"/>
    <w:rsid w:val="004012ED"/>
    <w:rsid w:val="00411B28"/>
    <w:rsid w:val="0042178C"/>
    <w:rsid w:val="00425C89"/>
    <w:rsid w:val="0043129B"/>
    <w:rsid w:val="004452C0"/>
    <w:rsid w:val="004454C7"/>
    <w:rsid w:val="00451840"/>
    <w:rsid w:val="00463342"/>
    <w:rsid w:val="00467375"/>
    <w:rsid w:val="00470711"/>
    <w:rsid w:val="00473A4C"/>
    <w:rsid w:val="00474489"/>
    <w:rsid w:val="00477848"/>
    <w:rsid w:val="00481876"/>
    <w:rsid w:val="004832F0"/>
    <w:rsid w:val="00487FB3"/>
    <w:rsid w:val="00491B1B"/>
    <w:rsid w:val="004A0611"/>
    <w:rsid w:val="004C0086"/>
    <w:rsid w:val="004C5407"/>
    <w:rsid w:val="004E1F78"/>
    <w:rsid w:val="004E2ABF"/>
    <w:rsid w:val="004E4265"/>
    <w:rsid w:val="004E5376"/>
    <w:rsid w:val="004E65AC"/>
    <w:rsid w:val="004E7B7C"/>
    <w:rsid w:val="004F3E4C"/>
    <w:rsid w:val="004F4E94"/>
    <w:rsid w:val="00500662"/>
    <w:rsid w:val="00501C05"/>
    <w:rsid w:val="00503D00"/>
    <w:rsid w:val="005058BD"/>
    <w:rsid w:val="00513A33"/>
    <w:rsid w:val="00515E78"/>
    <w:rsid w:val="005246F8"/>
    <w:rsid w:val="0054154F"/>
    <w:rsid w:val="00541C2B"/>
    <w:rsid w:val="00543200"/>
    <w:rsid w:val="005651C6"/>
    <w:rsid w:val="00576E13"/>
    <w:rsid w:val="00582117"/>
    <w:rsid w:val="00584175"/>
    <w:rsid w:val="005858C8"/>
    <w:rsid w:val="00596D53"/>
    <w:rsid w:val="00597C1A"/>
    <w:rsid w:val="005A2412"/>
    <w:rsid w:val="005A2BBE"/>
    <w:rsid w:val="005B4E44"/>
    <w:rsid w:val="005B6F99"/>
    <w:rsid w:val="005C26B6"/>
    <w:rsid w:val="005D039E"/>
    <w:rsid w:val="005E1629"/>
    <w:rsid w:val="005F4E99"/>
    <w:rsid w:val="006029BA"/>
    <w:rsid w:val="00605423"/>
    <w:rsid w:val="00610BEB"/>
    <w:rsid w:val="006110F7"/>
    <w:rsid w:val="00614691"/>
    <w:rsid w:val="00616CF0"/>
    <w:rsid w:val="00620903"/>
    <w:rsid w:val="0062192F"/>
    <w:rsid w:val="00623132"/>
    <w:rsid w:val="00623EBF"/>
    <w:rsid w:val="00632B5C"/>
    <w:rsid w:val="006421CC"/>
    <w:rsid w:val="006451C7"/>
    <w:rsid w:val="006642A4"/>
    <w:rsid w:val="00666028"/>
    <w:rsid w:val="00683B99"/>
    <w:rsid w:val="006845DF"/>
    <w:rsid w:val="00692160"/>
    <w:rsid w:val="006A0AE6"/>
    <w:rsid w:val="006B1B29"/>
    <w:rsid w:val="006B62FC"/>
    <w:rsid w:val="006C26D1"/>
    <w:rsid w:val="006D41C2"/>
    <w:rsid w:val="006D422E"/>
    <w:rsid w:val="006D4C9B"/>
    <w:rsid w:val="006E1F34"/>
    <w:rsid w:val="006E35CD"/>
    <w:rsid w:val="006E5E6D"/>
    <w:rsid w:val="006E6065"/>
    <w:rsid w:val="006E6A2C"/>
    <w:rsid w:val="006E6BCD"/>
    <w:rsid w:val="007171DB"/>
    <w:rsid w:val="00723530"/>
    <w:rsid w:val="00724693"/>
    <w:rsid w:val="00726BC4"/>
    <w:rsid w:val="00740DF4"/>
    <w:rsid w:val="0074246C"/>
    <w:rsid w:val="007464B9"/>
    <w:rsid w:val="007502DF"/>
    <w:rsid w:val="00752FFC"/>
    <w:rsid w:val="00771C92"/>
    <w:rsid w:val="00774415"/>
    <w:rsid w:val="007813CD"/>
    <w:rsid w:val="00785347"/>
    <w:rsid w:val="00786489"/>
    <w:rsid w:val="0079050D"/>
    <w:rsid w:val="00795118"/>
    <w:rsid w:val="007A0413"/>
    <w:rsid w:val="007A2CEA"/>
    <w:rsid w:val="007A609A"/>
    <w:rsid w:val="007B239E"/>
    <w:rsid w:val="007B2772"/>
    <w:rsid w:val="007B2A79"/>
    <w:rsid w:val="007B3BC3"/>
    <w:rsid w:val="007B4B5A"/>
    <w:rsid w:val="007C06A6"/>
    <w:rsid w:val="007C0BC3"/>
    <w:rsid w:val="007C2489"/>
    <w:rsid w:val="007C6555"/>
    <w:rsid w:val="007D25F6"/>
    <w:rsid w:val="007D2923"/>
    <w:rsid w:val="007E4AFA"/>
    <w:rsid w:val="007E590F"/>
    <w:rsid w:val="007E7046"/>
    <w:rsid w:val="007E7415"/>
    <w:rsid w:val="007F34AE"/>
    <w:rsid w:val="008018A8"/>
    <w:rsid w:val="00813208"/>
    <w:rsid w:val="00814F66"/>
    <w:rsid w:val="008210AD"/>
    <w:rsid w:val="00821F70"/>
    <w:rsid w:val="00823C93"/>
    <w:rsid w:val="00823F8A"/>
    <w:rsid w:val="0083392F"/>
    <w:rsid w:val="00840EA5"/>
    <w:rsid w:val="008576BC"/>
    <w:rsid w:val="00862D66"/>
    <w:rsid w:val="00866D06"/>
    <w:rsid w:val="0087232D"/>
    <w:rsid w:val="008853BF"/>
    <w:rsid w:val="0088566E"/>
    <w:rsid w:val="008A6C56"/>
    <w:rsid w:val="008A7F6B"/>
    <w:rsid w:val="008C22C0"/>
    <w:rsid w:val="008C38F1"/>
    <w:rsid w:val="008C783D"/>
    <w:rsid w:val="008D0058"/>
    <w:rsid w:val="008D3345"/>
    <w:rsid w:val="008D4609"/>
    <w:rsid w:val="008D7F6C"/>
    <w:rsid w:val="008E1AEB"/>
    <w:rsid w:val="008E1FBD"/>
    <w:rsid w:val="008E5641"/>
    <w:rsid w:val="008F47D3"/>
    <w:rsid w:val="00910316"/>
    <w:rsid w:val="00917099"/>
    <w:rsid w:val="00925967"/>
    <w:rsid w:val="00930C04"/>
    <w:rsid w:val="00936488"/>
    <w:rsid w:val="009428FF"/>
    <w:rsid w:val="009434EB"/>
    <w:rsid w:val="0094645A"/>
    <w:rsid w:val="00952BCD"/>
    <w:rsid w:val="0095425C"/>
    <w:rsid w:val="00955F63"/>
    <w:rsid w:val="00963534"/>
    <w:rsid w:val="00970E4D"/>
    <w:rsid w:val="00980F55"/>
    <w:rsid w:val="00983815"/>
    <w:rsid w:val="00983C3A"/>
    <w:rsid w:val="00984213"/>
    <w:rsid w:val="00984B81"/>
    <w:rsid w:val="00986D57"/>
    <w:rsid w:val="00992E40"/>
    <w:rsid w:val="009A1007"/>
    <w:rsid w:val="009A2E71"/>
    <w:rsid w:val="009A4796"/>
    <w:rsid w:val="00A01A20"/>
    <w:rsid w:val="00A049F6"/>
    <w:rsid w:val="00A0720C"/>
    <w:rsid w:val="00A17FF5"/>
    <w:rsid w:val="00A2258C"/>
    <w:rsid w:val="00A24818"/>
    <w:rsid w:val="00A27C03"/>
    <w:rsid w:val="00A3288E"/>
    <w:rsid w:val="00A33B2F"/>
    <w:rsid w:val="00A41BD3"/>
    <w:rsid w:val="00A508BD"/>
    <w:rsid w:val="00A51F34"/>
    <w:rsid w:val="00A52A72"/>
    <w:rsid w:val="00A66665"/>
    <w:rsid w:val="00A70049"/>
    <w:rsid w:val="00A73664"/>
    <w:rsid w:val="00A75A40"/>
    <w:rsid w:val="00A75EBB"/>
    <w:rsid w:val="00A82270"/>
    <w:rsid w:val="00A85D16"/>
    <w:rsid w:val="00A870E4"/>
    <w:rsid w:val="00A9771E"/>
    <w:rsid w:val="00A97E50"/>
    <w:rsid w:val="00AB2813"/>
    <w:rsid w:val="00AB3C19"/>
    <w:rsid w:val="00AB617A"/>
    <w:rsid w:val="00AC4ECB"/>
    <w:rsid w:val="00AD66E7"/>
    <w:rsid w:val="00AF11EB"/>
    <w:rsid w:val="00B00E7D"/>
    <w:rsid w:val="00B100D3"/>
    <w:rsid w:val="00B11E9C"/>
    <w:rsid w:val="00B1410E"/>
    <w:rsid w:val="00B14530"/>
    <w:rsid w:val="00B17B2C"/>
    <w:rsid w:val="00B23717"/>
    <w:rsid w:val="00B26231"/>
    <w:rsid w:val="00B26A98"/>
    <w:rsid w:val="00B30853"/>
    <w:rsid w:val="00B33168"/>
    <w:rsid w:val="00B35429"/>
    <w:rsid w:val="00B44CC4"/>
    <w:rsid w:val="00B5486E"/>
    <w:rsid w:val="00B606EF"/>
    <w:rsid w:val="00B642AA"/>
    <w:rsid w:val="00B6709A"/>
    <w:rsid w:val="00B7612A"/>
    <w:rsid w:val="00B91842"/>
    <w:rsid w:val="00B91C1A"/>
    <w:rsid w:val="00B95DBA"/>
    <w:rsid w:val="00BA1590"/>
    <w:rsid w:val="00BB218F"/>
    <w:rsid w:val="00BB6D73"/>
    <w:rsid w:val="00BC59C3"/>
    <w:rsid w:val="00BC6BE0"/>
    <w:rsid w:val="00BD1BAA"/>
    <w:rsid w:val="00BD4D05"/>
    <w:rsid w:val="00BE213C"/>
    <w:rsid w:val="00BF3050"/>
    <w:rsid w:val="00BF47D9"/>
    <w:rsid w:val="00C02917"/>
    <w:rsid w:val="00C12330"/>
    <w:rsid w:val="00C225F6"/>
    <w:rsid w:val="00C40FD4"/>
    <w:rsid w:val="00C50DDB"/>
    <w:rsid w:val="00C56A4B"/>
    <w:rsid w:val="00C71F28"/>
    <w:rsid w:val="00C75CDF"/>
    <w:rsid w:val="00C7799A"/>
    <w:rsid w:val="00C80E1A"/>
    <w:rsid w:val="00CA2122"/>
    <w:rsid w:val="00CA37DF"/>
    <w:rsid w:val="00CA50FC"/>
    <w:rsid w:val="00CB10E5"/>
    <w:rsid w:val="00CB35D6"/>
    <w:rsid w:val="00CB37E8"/>
    <w:rsid w:val="00CB6DAD"/>
    <w:rsid w:val="00CB7116"/>
    <w:rsid w:val="00CB735E"/>
    <w:rsid w:val="00CD76CC"/>
    <w:rsid w:val="00CD7BAF"/>
    <w:rsid w:val="00CE39A3"/>
    <w:rsid w:val="00CE609C"/>
    <w:rsid w:val="00CF6980"/>
    <w:rsid w:val="00D0137B"/>
    <w:rsid w:val="00D107E8"/>
    <w:rsid w:val="00D176E7"/>
    <w:rsid w:val="00D230E9"/>
    <w:rsid w:val="00D2693B"/>
    <w:rsid w:val="00D27DC0"/>
    <w:rsid w:val="00D35B79"/>
    <w:rsid w:val="00D36780"/>
    <w:rsid w:val="00D36AF4"/>
    <w:rsid w:val="00D570DE"/>
    <w:rsid w:val="00D60969"/>
    <w:rsid w:val="00D62C00"/>
    <w:rsid w:val="00D65C80"/>
    <w:rsid w:val="00D74B62"/>
    <w:rsid w:val="00D97974"/>
    <w:rsid w:val="00D97AFC"/>
    <w:rsid w:val="00DA0D3F"/>
    <w:rsid w:val="00DA313C"/>
    <w:rsid w:val="00DC4F59"/>
    <w:rsid w:val="00DC69D4"/>
    <w:rsid w:val="00DC6B8B"/>
    <w:rsid w:val="00DD26C5"/>
    <w:rsid w:val="00DD2C61"/>
    <w:rsid w:val="00DE38C4"/>
    <w:rsid w:val="00DF3396"/>
    <w:rsid w:val="00DF65FB"/>
    <w:rsid w:val="00E03436"/>
    <w:rsid w:val="00E05C69"/>
    <w:rsid w:val="00E06C8D"/>
    <w:rsid w:val="00E10D61"/>
    <w:rsid w:val="00E125C6"/>
    <w:rsid w:val="00E16736"/>
    <w:rsid w:val="00E169B5"/>
    <w:rsid w:val="00E35FAE"/>
    <w:rsid w:val="00E45E34"/>
    <w:rsid w:val="00E54D52"/>
    <w:rsid w:val="00E556AD"/>
    <w:rsid w:val="00E60122"/>
    <w:rsid w:val="00E62443"/>
    <w:rsid w:val="00E6699E"/>
    <w:rsid w:val="00E67AB1"/>
    <w:rsid w:val="00E83284"/>
    <w:rsid w:val="00E84506"/>
    <w:rsid w:val="00E85348"/>
    <w:rsid w:val="00E863CD"/>
    <w:rsid w:val="00E87250"/>
    <w:rsid w:val="00E87AB8"/>
    <w:rsid w:val="00E87D35"/>
    <w:rsid w:val="00EA3860"/>
    <w:rsid w:val="00EB3FC5"/>
    <w:rsid w:val="00EC0771"/>
    <w:rsid w:val="00EC6040"/>
    <w:rsid w:val="00ED1775"/>
    <w:rsid w:val="00ED3861"/>
    <w:rsid w:val="00EE4720"/>
    <w:rsid w:val="00EF7D60"/>
    <w:rsid w:val="00F00B72"/>
    <w:rsid w:val="00F021DC"/>
    <w:rsid w:val="00F03B70"/>
    <w:rsid w:val="00F151B1"/>
    <w:rsid w:val="00F20192"/>
    <w:rsid w:val="00F223E5"/>
    <w:rsid w:val="00F24423"/>
    <w:rsid w:val="00F30B1D"/>
    <w:rsid w:val="00F322CB"/>
    <w:rsid w:val="00F33FD3"/>
    <w:rsid w:val="00F34A5C"/>
    <w:rsid w:val="00F37252"/>
    <w:rsid w:val="00F4135B"/>
    <w:rsid w:val="00F610C6"/>
    <w:rsid w:val="00F664FC"/>
    <w:rsid w:val="00F76319"/>
    <w:rsid w:val="00F768B0"/>
    <w:rsid w:val="00F85BD4"/>
    <w:rsid w:val="00F94037"/>
    <w:rsid w:val="00FA3FBD"/>
    <w:rsid w:val="00FA5D7E"/>
    <w:rsid w:val="00FA7A07"/>
    <w:rsid w:val="00FB005B"/>
    <w:rsid w:val="00FB391F"/>
    <w:rsid w:val="00FB66BD"/>
    <w:rsid w:val="00FC45BF"/>
    <w:rsid w:val="00FD3AC2"/>
    <w:rsid w:val="00FD709E"/>
    <w:rsid w:val="00FD79A9"/>
    <w:rsid w:val="00FE0729"/>
    <w:rsid w:val="00FF7F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2200"/>
  <w15:chartTrackingRefBased/>
  <w15:docId w15:val="{C27BC78C-9018-4C6C-A1CE-021DDA2F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6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6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6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6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66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99E"/>
    <w:rPr>
      <w:rFonts w:eastAsiaTheme="majorEastAsia" w:cstheme="majorBidi"/>
      <w:color w:val="272727" w:themeColor="text1" w:themeTint="D8"/>
    </w:rPr>
  </w:style>
  <w:style w:type="paragraph" w:styleId="Title">
    <w:name w:val="Title"/>
    <w:basedOn w:val="Normal"/>
    <w:next w:val="Normal"/>
    <w:link w:val="TitleChar"/>
    <w:uiPriority w:val="10"/>
    <w:qFormat/>
    <w:rsid w:val="00E6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99E"/>
    <w:pPr>
      <w:spacing w:before="160"/>
      <w:jc w:val="center"/>
    </w:pPr>
    <w:rPr>
      <w:i/>
      <w:iCs/>
      <w:color w:val="404040" w:themeColor="text1" w:themeTint="BF"/>
    </w:rPr>
  </w:style>
  <w:style w:type="character" w:customStyle="1" w:styleId="QuoteChar">
    <w:name w:val="Quote Char"/>
    <w:basedOn w:val="DefaultParagraphFont"/>
    <w:link w:val="Quote"/>
    <w:uiPriority w:val="29"/>
    <w:rsid w:val="00E6699E"/>
    <w:rPr>
      <w:i/>
      <w:iCs/>
      <w:color w:val="404040" w:themeColor="text1" w:themeTint="BF"/>
    </w:rPr>
  </w:style>
  <w:style w:type="paragraph" w:styleId="ListParagraph">
    <w:name w:val="List Paragraph"/>
    <w:basedOn w:val="Normal"/>
    <w:uiPriority w:val="34"/>
    <w:qFormat/>
    <w:rsid w:val="00E6699E"/>
    <w:pPr>
      <w:ind w:left="720"/>
      <w:contextualSpacing/>
    </w:pPr>
  </w:style>
  <w:style w:type="character" w:styleId="IntenseEmphasis">
    <w:name w:val="Intense Emphasis"/>
    <w:basedOn w:val="DefaultParagraphFont"/>
    <w:uiPriority w:val="21"/>
    <w:qFormat/>
    <w:rsid w:val="00E6699E"/>
    <w:rPr>
      <w:i/>
      <w:iCs/>
      <w:color w:val="0F4761" w:themeColor="accent1" w:themeShade="BF"/>
    </w:rPr>
  </w:style>
  <w:style w:type="paragraph" w:styleId="IntenseQuote">
    <w:name w:val="Intense Quote"/>
    <w:basedOn w:val="Normal"/>
    <w:next w:val="Normal"/>
    <w:link w:val="IntenseQuoteChar"/>
    <w:uiPriority w:val="30"/>
    <w:qFormat/>
    <w:rsid w:val="00E6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99E"/>
    <w:rPr>
      <w:i/>
      <w:iCs/>
      <w:color w:val="0F4761" w:themeColor="accent1" w:themeShade="BF"/>
    </w:rPr>
  </w:style>
  <w:style w:type="character" w:styleId="IntenseReference">
    <w:name w:val="Intense Reference"/>
    <w:basedOn w:val="DefaultParagraphFont"/>
    <w:uiPriority w:val="32"/>
    <w:qFormat/>
    <w:rsid w:val="00E6699E"/>
    <w:rPr>
      <w:b/>
      <w:bCs/>
      <w:smallCaps/>
      <w:color w:val="0F4761" w:themeColor="accent1" w:themeShade="BF"/>
      <w:spacing w:val="5"/>
    </w:rPr>
  </w:style>
  <w:style w:type="paragraph" w:styleId="Header">
    <w:name w:val="header"/>
    <w:basedOn w:val="Normal"/>
    <w:link w:val="HeaderChar"/>
    <w:uiPriority w:val="99"/>
    <w:unhideWhenUsed/>
    <w:rsid w:val="00DA31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313C"/>
  </w:style>
  <w:style w:type="paragraph" w:styleId="Footer">
    <w:name w:val="footer"/>
    <w:basedOn w:val="Normal"/>
    <w:link w:val="FooterChar"/>
    <w:uiPriority w:val="99"/>
    <w:unhideWhenUsed/>
    <w:rsid w:val="00DA3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313C"/>
  </w:style>
  <w:style w:type="character" w:styleId="Hyperlink">
    <w:name w:val="Hyperlink"/>
    <w:basedOn w:val="DefaultParagraphFont"/>
    <w:uiPriority w:val="99"/>
    <w:unhideWhenUsed/>
    <w:rsid w:val="00277192"/>
    <w:rPr>
      <w:color w:val="467886" w:themeColor="hyperlink"/>
      <w:u w:val="single"/>
    </w:rPr>
  </w:style>
  <w:style w:type="character" w:styleId="UnresolvedMention">
    <w:name w:val="Unresolved Mention"/>
    <w:basedOn w:val="DefaultParagraphFont"/>
    <w:uiPriority w:val="99"/>
    <w:semiHidden/>
    <w:unhideWhenUsed/>
    <w:rsid w:val="00277192"/>
    <w:rPr>
      <w:color w:val="605E5C"/>
      <w:shd w:val="clear" w:color="auto" w:fill="E1DFDD"/>
    </w:rPr>
  </w:style>
  <w:style w:type="paragraph" w:styleId="Revision">
    <w:name w:val="Revision"/>
    <w:hidden/>
    <w:uiPriority w:val="99"/>
    <w:semiHidden/>
    <w:rsid w:val="00D36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97279">
      <w:bodyDiv w:val="1"/>
      <w:marLeft w:val="0"/>
      <w:marRight w:val="0"/>
      <w:marTop w:val="0"/>
      <w:marBottom w:val="0"/>
      <w:divBdr>
        <w:top w:val="none" w:sz="0" w:space="0" w:color="auto"/>
        <w:left w:val="none" w:sz="0" w:space="0" w:color="auto"/>
        <w:bottom w:val="none" w:sz="0" w:space="0" w:color="auto"/>
        <w:right w:val="none" w:sz="0" w:space="0" w:color="auto"/>
      </w:divBdr>
    </w:div>
    <w:div w:id="480390934">
      <w:bodyDiv w:val="1"/>
      <w:marLeft w:val="0"/>
      <w:marRight w:val="0"/>
      <w:marTop w:val="0"/>
      <w:marBottom w:val="0"/>
      <w:divBdr>
        <w:top w:val="none" w:sz="0" w:space="0" w:color="auto"/>
        <w:left w:val="none" w:sz="0" w:space="0" w:color="auto"/>
        <w:bottom w:val="none" w:sz="0" w:space="0" w:color="auto"/>
        <w:right w:val="none" w:sz="0" w:space="0" w:color="auto"/>
      </w:divBdr>
    </w:div>
    <w:div w:id="773210770">
      <w:bodyDiv w:val="1"/>
      <w:marLeft w:val="0"/>
      <w:marRight w:val="0"/>
      <w:marTop w:val="0"/>
      <w:marBottom w:val="0"/>
      <w:divBdr>
        <w:top w:val="none" w:sz="0" w:space="0" w:color="auto"/>
        <w:left w:val="none" w:sz="0" w:space="0" w:color="auto"/>
        <w:bottom w:val="none" w:sz="0" w:space="0" w:color="auto"/>
        <w:right w:val="none" w:sz="0" w:space="0" w:color="auto"/>
      </w:divBdr>
      <w:divsChild>
        <w:div w:id="178545668">
          <w:marLeft w:val="504"/>
          <w:marRight w:val="0"/>
          <w:marTop w:val="0"/>
          <w:marBottom w:val="0"/>
          <w:divBdr>
            <w:top w:val="none" w:sz="0" w:space="0" w:color="auto"/>
            <w:left w:val="none" w:sz="0" w:space="0" w:color="auto"/>
            <w:bottom w:val="none" w:sz="0" w:space="0" w:color="auto"/>
            <w:right w:val="none" w:sz="0" w:space="0" w:color="auto"/>
          </w:divBdr>
        </w:div>
        <w:div w:id="367068417">
          <w:marLeft w:val="504"/>
          <w:marRight w:val="0"/>
          <w:marTop w:val="0"/>
          <w:marBottom w:val="0"/>
          <w:divBdr>
            <w:top w:val="none" w:sz="0" w:space="0" w:color="auto"/>
            <w:left w:val="none" w:sz="0" w:space="0" w:color="auto"/>
            <w:bottom w:val="none" w:sz="0" w:space="0" w:color="auto"/>
            <w:right w:val="none" w:sz="0" w:space="0" w:color="auto"/>
          </w:divBdr>
        </w:div>
        <w:div w:id="612442231">
          <w:marLeft w:val="504"/>
          <w:marRight w:val="0"/>
          <w:marTop w:val="0"/>
          <w:marBottom w:val="0"/>
          <w:divBdr>
            <w:top w:val="none" w:sz="0" w:space="0" w:color="auto"/>
            <w:left w:val="none" w:sz="0" w:space="0" w:color="auto"/>
            <w:bottom w:val="none" w:sz="0" w:space="0" w:color="auto"/>
            <w:right w:val="none" w:sz="0" w:space="0" w:color="auto"/>
          </w:divBdr>
        </w:div>
        <w:div w:id="1622608951">
          <w:marLeft w:val="504"/>
          <w:marRight w:val="0"/>
          <w:marTop w:val="0"/>
          <w:marBottom w:val="0"/>
          <w:divBdr>
            <w:top w:val="none" w:sz="0" w:space="0" w:color="auto"/>
            <w:left w:val="none" w:sz="0" w:space="0" w:color="auto"/>
            <w:bottom w:val="none" w:sz="0" w:space="0" w:color="auto"/>
            <w:right w:val="none" w:sz="0" w:space="0" w:color="auto"/>
          </w:divBdr>
        </w:div>
        <w:div w:id="2135521118">
          <w:marLeft w:val="504"/>
          <w:marRight w:val="0"/>
          <w:marTop w:val="0"/>
          <w:marBottom w:val="0"/>
          <w:divBdr>
            <w:top w:val="none" w:sz="0" w:space="0" w:color="auto"/>
            <w:left w:val="none" w:sz="0" w:space="0" w:color="auto"/>
            <w:bottom w:val="none" w:sz="0" w:space="0" w:color="auto"/>
            <w:right w:val="none" w:sz="0" w:space="0" w:color="auto"/>
          </w:divBdr>
        </w:div>
      </w:divsChild>
    </w:div>
    <w:div w:id="1835604243">
      <w:bodyDiv w:val="1"/>
      <w:marLeft w:val="0"/>
      <w:marRight w:val="0"/>
      <w:marTop w:val="0"/>
      <w:marBottom w:val="0"/>
      <w:divBdr>
        <w:top w:val="none" w:sz="0" w:space="0" w:color="auto"/>
        <w:left w:val="none" w:sz="0" w:space="0" w:color="auto"/>
        <w:bottom w:val="none" w:sz="0" w:space="0" w:color="auto"/>
        <w:right w:val="none" w:sz="0" w:space="0" w:color="auto"/>
      </w:divBdr>
      <w:divsChild>
        <w:div w:id="156657400">
          <w:marLeft w:val="504"/>
          <w:marRight w:val="0"/>
          <w:marTop w:val="0"/>
          <w:marBottom w:val="0"/>
          <w:divBdr>
            <w:top w:val="none" w:sz="0" w:space="0" w:color="auto"/>
            <w:left w:val="none" w:sz="0" w:space="0" w:color="auto"/>
            <w:bottom w:val="none" w:sz="0" w:space="0" w:color="auto"/>
            <w:right w:val="none" w:sz="0" w:space="0" w:color="auto"/>
          </w:divBdr>
        </w:div>
        <w:div w:id="1013149633">
          <w:marLeft w:val="504"/>
          <w:marRight w:val="0"/>
          <w:marTop w:val="0"/>
          <w:marBottom w:val="0"/>
          <w:divBdr>
            <w:top w:val="none" w:sz="0" w:space="0" w:color="auto"/>
            <w:left w:val="none" w:sz="0" w:space="0" w:color="auto"/>
            <w:bottom w:val="none" w:sz="0" w:space="0" w:color="auto"/>
            <w:right w:val="none" w:sz="0" w:space="0" w:color="auto"/>
          </w:divBdr>
        </w:div>
        <w:div w:id="1233084799">
          <w:marLeft w:val="504"/>
          <w:marRight w:val="0"/>
          <w:marTop w:val="0"/>
          <w:marBottom w:val="0"/>
          <w:divBdr>
            <w:top w:val="none" w:sz="0" w:space="0" w:color="auto"/>
            <w:left w:val="none" w:sz="0" w:space="0" w:color="auto"/>
            <w:bottom w:val="none" w:sz="0" w:space="0" w:color="auto"/>
            <w:right w:val="none" w:sz="0" w:space="0" w:color="auto"/>
          </w:divBdr>
        </w:div>
        <w:div w:id="1813406794">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ED02F6CADC54B86DB527D472A9A87" ma:contentTypeVersion="19" ma:contentTypeDescription="Create a new document." ma:contentTypeScope="" ma:versionID="35b653159927e063770f8eb3aa7d794d">
  <xsd:schema xmlns:xsd="http://www.w3.org/2001/XMLSchema" xmlns:xs="http://www.w3.org/2001/XMLSchema" xmlns:p="http://schemas.microsoft.com/office/2006/metadata/properties" xmlns:ns2="3156412e-6627-4541-b211-ae8392b0a6a0" xmlns:ns3="261e5cb2-90fb-4c82-9ccf-fd74c45a4bb4" targetNamespace="http://schemas.microsoft.com/office/2006/metadata/properties" ma:root="true" ma:fieldsID="c996fa6f7d97a28999dae312b7b217a8" ns2:_="" ns3:_="">
    <xsd:import namespace="3156412e-6627-4541-b211-ae8392b0a6a0"/>
    <xsd:import namespace="261e5cb2-90fb-4c82-9ccf-fd74c45a4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412e-6627-4541-b211-ae8392b0a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6df01d-f549-43bd-b711-5dd7d6695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1e5cb2-90fb-4c82-9ccf-fd74c45a4b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b54269-060e-4757-93cd-79a81065e721}" ma:internalName="TaxCatchAll" ma:showField="CatchAllData" ma:web="261e5cb2-90fb-4c82-9ccf-fd74c45a4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6412e-6627-4541-b211-ae8392b0a6a0">
      <Terms xmlns="http://schemas.microsoft.com/office/infopath/2007/PartnerControls"/>
    </lcf76f155ced4ddcb4097134ff3c332f>
    <TaxCatchAll xmlns="261e5cb2-90fb-4c82-9ccf-fd74c45a4b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6D313-2A17-4F10-8CB0-32A55443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6412e-6627-4541-b211-ae8392b0a6a0"/>
    <ds:schemaRef ds:uri="261e5cb2-90fb-4c82-9ccf-fd74c45a4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B951D-EF79-44EC-AF60-39E6EA53B206}">
  <ds:schemaRefs>
    <ds:schemaRef ds:uri="http://schemas.microsoft.com/office/2006/metadata/properties"/>
    <ds:schemaRef ds:uri="http://schemas.microsoft.com/office/infopath/2007/PartnerControls"/>
    <ds:schemaRef ds:uri="3156412e-6627-4541-b211-ae8392b0a6a0"/>
    <ds:schemaRef ds:uri="261e5cb2-90fb-4c82-9ccf-fd74c45a4bb4"/>
  </ds:schemaRefs>
</ds:datastoreItem>
</file>

<file path=customXml/itemProps3.xml><?xml version="1.0" encoding="utf-8"?>
<ds:datastoreItem xmlns:ds="http://schemas.openxmlformats.org/officeDocument/2006/customXml" ds:itemID="{9DDFE564-F55A-4C36-88D2-55A1D94AB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711</Words>
  <Characters>4356</Characters>
  <Application>Microsoft Office Word</Application>
  <DocSecurity>4</DocSecurity>
  <Lines>71</Lines>
  <Paragraphs>15</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Simen Høy Dypvik</dc:creator>
  <cp:keywords/>
  <dc:description/>
  <cp:lastModifiedBy>Heidi Furustøl</cp:lastModifiedBy>
  <cp:revision>71</cp:revision>
  <cp:lastPrinted>2025-01-28T00:41:00Z</cp:lastPrinted>
  <dcterms:created xsi:type="dcterms:W3CDTF">2025-10-19T05:33:00Z</dcterms:created>
  <dcterms:modified xsi:type="dcterms:W3CDTF">2025-10-21T09:24:00Z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0x01010029DED02F6CADC54B86DB527D472A9A87</vt:lpwstr>
  </property>
  <property fmtid="{D5CDD505-2E9C-101B-9397-08002B2CF9AE}" pid="3" name="MediaServiceImageTags">
    <vt:lpwstr/>
  </property>
  <property fmtid="{D5CDD505-2E9C-101B-9397-08002B2CF9AE}" pid="5" name="docLang">
    <vt:lpwstr>nb</vt:lpwstr>
  </property>
</Properties>
</file>